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1"/>
        <w:gridCol w:w="1724"/>
      </w:tblGrid>
      <w:tr w:rsidR="00772473" w:rsidRPr="00772473" w14:paraId="678EFE27" w14:textId="77777777" w:rsidTr="0029294E">
        <w:trPr>
          <w:trHeight w:val="1833"/>
        </w:trPr>
        <w:tc>
          <w:tcPr>
            <w:tcW w:w="947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C2543" w14:textId="14FA1600" w:rsidR="009C65E4" w:rsidRDefault="009C65E4" w:rsidP="009C65E4">
            <w:pPr>
              <w:spacing w:line="240" w:lineRule="auto"/>
              <w:jc w:val="right"/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</w:pPr>
            <w:r w:rsidRPr="00772473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en-NZ"/>
                <w14:ligatures w14:val="none"/>
              </w:rPr>
              <w:drawing>
                <wp:inline distT="0" distB="0" distL="0" distR="0" wp14:anchorId="592ABD8A" wp14:editId="60F45B3F">
                  <wp:extent cx="1104695" cy="819929"/>
                  <wp:effectExtent l="0" t="0" r="635" b="0"/>
                  <wp:docPr id="19364719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844" cy="83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E5F44" w14:textId="25584B46" w:rsidR="00772473" w:rsidRPr="00772473" w:rsidRDefault="00E640D8" w:rsidP="00772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>
              <w:rPr>
                <w:rFonts w:ascii="Quattrocento Sans" w:eastAsia="Times New Roman" w:hAnsi="Quattrocento Sans" w:cs="Times New Roman" w:hint="eastAsia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ā</w:t>
            </w:r>
            <w:r>
              <w:rPr>
                <w:rFonts w:ascii="Quattrocento Sans" w:eastAsia="Times New Roman" w:hAnsi="Quattrocento Sans" w:cs="Times New Roman" w:hint="eastAsia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kara</w:t>
            </w:r>
            <w:proofErr w:type="spellEnd"/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 xml:space="preserve"> </w:t>
            </w:r>
            <w:r w:rsidR="00772473" w:rsidRPr="00772473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Model School </w:t>
            </w:r>
          </w:p>
          <w:p w14:paraId="35597E55" w14:textId="3CB5476F" w:rsidR="00772473" w:rsidRPr="00772473" w:rsidRDefault="00772473" w:rsidP="00772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772473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Board of Trustees</w:t>
            </w:r>
            <w:r w:rsidR="009C65E4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 xml:space="preserve"> Meeting</w:t>
            </w:r>
          </w:p>
          <w:p w14:paraId="68E5CF55" w14:textId="4C190679" w:rsidR="00772473" w:rsidRDefault="001731D9" w:rsidP="00772473">
            <w:pPr>
              <w:spacing w:line="240" w:lineRule="auto"/>
              <w:jc w:val="center"/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</w:pPr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15 May</w:t>
            </w:r>
            <w:r w:rsidR="00772473" w:rsidRPr="00772473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 xml:space="preserve"> 2024</w:t>
            </w:r>
            <w:r w:rsidR="00FA4E49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 xml:space="preserve"> at 5.30 pm</w:t>
            </w:r>
          </w:p>
          <w:tbl>
            <w:tblPr>
              <w:tblStyle w:val="TableGrid"/>
              <w:tblW w:w="77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6"/>
              <w:gridCol w:w="6525"/>
            </w:tblGrid>
            <w:tr w:rsidR="009C65E4" w14:paraId="3C50CFCC" w14:textId="77777777" w:rsidTr="00E02C9F">
              <w:tc>
                <w:tcPr>
                  <w:tcW w:w="1266" w:type="dxa"/>
                </w:tcPr>
                <w:p w14:paraId="760F8EA7" w14:textId="77777777" w:rsidR="009C65E4" w:rsidRPr="003362EF" w:rsidRDefault="009C65E4" w:rsidP="009C65E4">
                  <w:pPr>
                    <w:rPr>
                      <w:b/>
                      <w:bCs/>
                    </w:rPr>
                  </w:pPr>
                  <w:r w:rsidRPr="003362EF">
                    <w:rPr>
                      <w:rFonts w:ascii="Segoe UI" w:hAnsi="Segoe UI" w:cs="Segoe UI"/>
                      <w:b/>
                      <w:bCs/>
                    </w:rPr>
                    <w:t>Where</w:t>
                  </w:r>
                </w:p>
              </w:tc>
              <w:tc>
                <w:tcPr>
                  <w:tcW w:w="6525" w:type="dxa"/>
                </w:tcPr>
                <w:p w14:paraId="4DE098C0" w14:textId="1D84AB2A" w:rsidR="009C65E4" w:rsidRPr="00476FE3" w:rsidRDefault="009C65E4" w:rsidP="009C65E4">
                  <w:pPr>
                    <w:rPr>
                      <w:rFonts w:ascii="Segoe UI" w:hAnsi="Segoe UI" w:cs="Segoe UI"/>
                    </w:rPr>
                  </w:pPr>
                  <w:proofErr w:type="spellStart"/>
                  <w:r>
                    <w:rPr>
                      <w:rFonts w:ascii="Segoe UI" w:hAnsi="Segoe UI" w:cs="Segoe UI"/>
                    </w:rPr>
                    <w:t>Mākara</w:t>
                  </w:r>
                  <w:proofErr w:type="spellEnd"/>
                  <w:r>
                    <w:rPr>
                      <w:rFonts w:ascii="Segoe UI" w:hAnsi="Segoe UI" w:cs="Segoe UI"/>
                    </w:rPr>
                    <w:t xml:space="preserve"> Model School and Zoom</w:t>
                  </w:r>
                  <w:r w:rsidRPr="00476FE3">
                    <w:rPr>
                      <w:rFonts w:ascii="Segoe UI" w:hAnsi="Segoe UI" w:cs="Segoe UI"/>
                    </w:rPr>
                    <w:t xml:space="preserve"> </w:t>
                  </w:r>
                </w:p>
              </w:tc>
            </w:tr>
            <w:tr w:rsidR="009C65E4" w14:paraId="1AA3D477" w14:textId="77777777" w:rsidTr="00E02C9F">
              <w:tc>
                <w:tcPr>
                  <w:tcW w:w="1266" w:type="dxa"/>
                </w:tcPr>
                <w:p w14:paraId="03409AFB" w14:textId="77777777" w:rsidR="009C65E4" w:rsidRPr="003362EF" w:rsidRDefault="009C65E4" w:rsidP="009C65E4">
                  <w:pPr>
                    <w:rPr>
                      <w:b/>
                      <w:bCs/>
                    </w:rPr>
                  </w:pPr>
                  <w:r w:rsidRPr="003362EF">
                    <w:rPr>
                      <w:rFonts w:ascii="Segoe UI" w:hAnsi="Segoe UI" w:cs="Segoe UI"/>
                      <w:b/>
                      <w:bCs/>
                    </w:rPr>
                    <w:t>Trustees</w:t>
                  </w:r>
                </w:p>
              </w:tc>
              <w:tc>
                <w:tcPr>
                  <w:tcW w:w="6525" w:type="dxa"/>
                </w:tcPr>
                <w:p w14:paraId="608648CD" w14:textId="1C8E8DFA" w:rsidR="009C65E4" w:rsidRPr="00476FE3" w:rsidRDefault="009C65E4" w:rsidP="008C0542">
                  <w:pPr>
                    <w:rPr>
                      <w:rFonts w:ascii="Segoe UI" w:hAnsi="Segoe UI" w:cs="Segoe UI"/>
                    </w:rPr>
                  </w:pPr>
                  <w:r w:rsidRPr="00476FE3">
                    <w:rPr>
                      <w:rFonts w:ascii="Segoe UI" w:hAnsi="Segoe UI" w:cs="Segoe UI"/>
                    </w:rPr>
                    <w:t>Ali Kirkpatrick (Chair</w:t>
                  </w:r>
                  <w:r w:rsidRPr="009A6C0A">
                    <w:rPr>
                      <w:rFonts w:ascii="Segoe UI" w:hAnsi="Segoe UI" w:cs="Segoe UI"/>
                    </w:rPr>
                    <w:t>),</w:t>
                  </w:r>
                  <w:r>
                    <w:rPr>
                      <w:rFonts w:ascii="Segoe UI" w:hAnsi="Segoe UI" w:cs="Segoe UI"/>
                    </w:rPr>
                    <w:t xml:space="preserve"> </w:t>
                  </w:r>
                  <w:r w:rsidRPr="009A6C0A">
                    <w:rPr>
                      <w:rFonts w:ascii="Segoe UI" w:hAnsi="Segoe UI" w:cs="Segoe UI"/>
                    </w:rPr>
                    <w:t>James Ryan</w:t>
                  </w:r>
                  <w:r w:rsidR="00E02C9F">
                    <w:rPr>
                      <w:rFonts w:ascii="Segoe UI" w:hAnsi="Segoe UI" w:cs="Segoe UI"/>
                    </w:rPr>
                    <w:t xml:space="preserve">, </w:t>
                  </w:r>
                  <w:proofErr w:type="spellStart"/>
                  <w:r w:rsidR="00E02C9F">
                    <w:rPr>
                      <w:rFonts w:ascii="Segoe UI" w:hAnsi="Segoe UI" w:cs="Segoe UI"/>
                    </w:rPr>
                    <w:t>Genieve</w:t>
                  </w:r>
                  <w:proofErr w:type="spellEnd"/>
                  <w:r w:rsidR="00E02C9F">
                    <w:rPr>
                      <w:rFonts w:ascii="Segoe UI" w:hAnsi="Segoe UI" w:cs="Segoe UI"/>
                    </w:rPr>
                    <w:t xml:space="preserve"> Morrison</w:t>
                  </w:r>
                  <w:r w:rsidR="008C0542">
                    <w:rPr>
                      <w:rFonts w:ascii="Segoe UI" w:hAnsi="Segoe UI" w:cs="Segoe UI"/>
                    </w:rPr>
                    <w:t xml:space="preserve"> </w:t>
                  </w:r>
                  <w:r>
                    <w:rPr>
                      <w:rFonts w:ascii="Segoe UI" w:hAnsi="Segoe UI" w:cs="Segoe UI"/>
                    </w:rPr>
                    <w:t xml:space="preserve">and Rachael </w:t>
                  </w:r>
                  <w:proofErr w:type="spellStart"/>
                  <w:r>
                    <w:rPr>
                      <w:rFonts w:ascii="Segoe UI" w:hAnsi="Segoe UI" w:cs="Segoe UI"/>
                    </w:rPr>
                    <w:t>Kasa</w:t>
                  </w:r>
                  <w:proofErr w:type="spellEnd"/>
                  <w:r w:rsidRPr="009A6C0A">
                    <w:rPr>
                      <w:rFonts w:ascii="Segoe UI" w:hAnsi="Segoe UI" w:cs="Segoe UI"/>
                    </w:rPr>
                    <w:t xml:space="preserve"> </w:t>
                  </w:r>
                  <w:r>
                    <w:rPr>
                      <w:rFonts w:ascii="Segoe UI" w:hAnsi="Segoe UI" w:cs="Segoe UI"/>
                    </w:rPr>
                    <w:t xml:space="preserve"> </w:t>
                  </w:r>
                </w:p>
              </w:tc>
            </w:tr>
            <w:tr w:rsidR="009C65E4" w14:paraId="5258B25C" w14:textId="77777777" w:rsidTr="00E02C9F">
              <w:tc>
                <w:tcPr>
                  <w:tcW w:w="1266" w:type="dxa"/>
                </w:tcPr>
                <w:p w14:paraId="1A1AAA9B" w14:textId="77777777" w:rsidR="009C65E4" w:rsidRPr="003362EF" w:rsidRDefault="009C65E4" w:rsidP="009C65E4">
                  <w:pPr>
                    <w:rPr>
                      <w:b/>
                      <w:bCs/>
                    </w:rPr>
                  </w:pPr>
                  <w:r w:rsidRPr="003362EF">
                    <w:rPr>
                      <w:rFonts w:ascii="Segoe UI" w:hAnsi="Segoe UI" w:cs="Segoe UI"/>
                      <w:b/>
                      <w:bCs/>
                    </w:rPr>
                    <w:t>Attendees</w:t>
                  </w:r>
                </w:p>
              </w:tc>
              <w:tc>
                <w:tcPr>
                  <w:tcW w:w="6525" w:type="dxa"/>
                </w:tcPr>
                <w:p w14:paraId="0C0FB9D4" w14:textId="22390101" w:rsidR="003A0312" w:rsidRPr="00476FE3" w:rsidRDefault="009C65E4" w:rsidP="009C65E4">
                  <w:pPr>
                    <w:rPr>
                      <w:rFonts w:ascii="Segoe UI" w:hAnsi="Segoe UI" w:cs="Segoe UI"/>
                    </w:rPr>
                  </w:pPr>
                  <w:r w:rsidRPr="00476FE3">
                    <w:rPr>
                      <w:rFonts w:ascii="Segoe UI" w:hAnsi="Segoe UI" w:cs="Segoe UI"/>
                    </w:rPr>
                    <w:t>Caro Wills (Principal), Andrew Graham (Deputy Principal)</w:t>
                  </w:r>
                  <w:r w:rsidR="00E02C9F">
                    <w:rPr>
                      <w:rFonts w:ascii="Segoe UI" w:hAnsi="Segoe UI" w:cs="Segoe UI"/>
                    </w:rPr>
                    <w:t xml:space="preserve">, Denise </w:t>
                  </w:r>
                  <w:proofErr w:type="spellStart"/>
                  <w:r w:rsidR="00E02C9F">
                    <w:rPr>
                      <w:rFonts w:ascii="Segoe UI" w:hAnsi="Segoe UI" w:cs="Segoe UI"/>
                    </w:rPr>
                    <w:t>Hutana</w:t>
                  </w:r>
                  <w:proofErr w:type="spellEnd"/>
                  <w:r w:rsidR="00E02C9F">
                    <w:rPr>
                      <w:rFonts w:ascii="Segoe UI" w:hAnsi="Segoe UI" w:cs="Segoe UI"/>
                    </w:rPr>
                    <w:t xml:space="preserve"> (minutes)</w:t>
                  </w:r>
                </w:p>
              </w:tc>
            </w:tr>
            <w:tr w:rsidR="009C65E4" w14:paraId="76AD6C3D" w14:textId="77777777" w:rsidTr="00E02C9F">
              <w:trPr>
                <w:trHeight w:val="68"/>
              </w:trPr>
              <w:tc>
                <w:tcPr>
                  <w:tcW w:w="1266" w:type="dxa"/>
                  <w:tcBorders>
                    <w:bottom w:val="single" w:sz="4" w:space="0" w:color="auto"/>
                  </w:tcBorders>
                </w:tcPr>
                <w:p w14:paraId="2FBF640A" w14:textId="0A0F2598" w:rsidR="009C65E4" w:rsidRPr="003362EF" w:rsidRDefault="009C65E4" w:rsidP="009C65E4">
                  <w:pPr>
                    <w:rPr>
                      <w:rFonts w:ascii="Segoe UI" w:hAnsi="Segoe UI" w:cs="Segoe UI"/>
                      <w:b/>
                      <w:bCs/>
                    </w:rPr>
                  </w:pPr>
                </w:p>
              </w:tc>
              <w:tc>
                <w:tcPr>
                  <w:tcW w:w="6525" w:type="dxa"/>
                  <w:tcBorders>
                    <w:bottom w:val="single" w:sz="4" w:space="0" w:color="auto"/>
                  </w:tcBorders>
                </w:tcPr>
                <w:p w14:paraId="5C6DADB2" w14:textId="4C69C6B1" w:rsidR="009C65E4" w:rsidRPr="00476FE3" w:rsidRDefault="009C65E4" w:rsidP="009C65E4">
                  <w:pPr>
                    <w:rPr>
                      <w:rFonts w:ascii="Segoe UI" w:hAnsi="Segoe UI" w:cs="Segoe UI"/>
                    </w:rPr>
                  </w:pPr>
                </w:p>
              </w:tc>
            </w:tr>
          </w:tbl>
          <w:p w14:paraId="761E538C" w14:textId="647228C5" w:rsidR="009C65E4" w:rsidRPr="0069149F" w:rsidRDefault="009C65E4">
            <w:pPr>
              <w:pStyle w:val="Heading2"/>
              <w:numPr>
                <w:ilvl w:val="0"/>
                <w:numId w:val="3"/>
              </w:numPr>
              <w:rPr>
                <w:rFonts w:ascii="Segoe UI" w:eastAsia="Georgia" w:hAnsi="Segoe UI" w:cs="Segoe UI"/>
                <w:iCs/>
                <w:sz w:val="22"/>
                <w:szCs w:val="22"/>
                <w:lang w:eastAsia="en-GB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</w:t>
            </w:r>
            <w:r w:rsidRPr="00BF1F4B">
              <w:rPr>
                <w:rFonts w:ascii="Segoe UI" w:hAnsi="Segoe UI" w:cs="Segoe UI"/>
                <w:sz w:val="22"/>
                <w:szCs w:val="22"/>
              </w:rPr>
              <w:t xml:space="preserve">elcome </w:t>
            </w:r>
          </w:p>
          <w:p w14:paraId="74BE129C" w14:textId="10B18BDF" w:rsidR="009C65E4" w:rsidRDefault="009C65E4" w:rsidP="009C6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Ali welcomed everyone to the meeting.</w:t>
            </w:r>
            <w:r w:rsidR="00104AB5">
              <w:rPr>
                <w:rFonts w:ascii="Segoe UI" w:hAnsi="Segoe UI" w:cs="Segoe UI"/>
              </w:rPr>
              <w:t xml:space="preserve">  </w:t>
            </w:r>
            <w:r>
              <w:rPr>
                <w:rFonts w:ascii="Segoe UI" w:hAnsi="Segoe UI" w:cs="Segoe UI"/>
              </w:rPr>
              <w:t>The meeting opened with a Karakia.</w:t>
            </w:r>
          </w:p>
          <w:p w14:paraId="49731661" w14:textId="7E115CB6" w:rsidR="009C65E4" w:rsidRPr="003D3CB1" w:rsidRDefault="003D3CB1">
            <w:pPr>
              <w:pStyle w:val="Heading2"/>
              <w:numPr>
                <w:ilvl w:val="0"/>
                <w:numId w:val="3"/>
              </w:numPr>
              <w:ind w:left="22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2.  </w:t>
            </w:r>
            <w:r w:rsidR="009C65E4" w:rsidRPr="003D3CB1">
              <w:rPr>
                <w:rFonts w:ascii="Segoe UI" w:hAnsi="Segoe UI" w:cs="Segoe UI"/>
                <w:sz w:val="22"/>
                <w:szCs w:val="22"/>
              </w:rPr>
              <w:t xml:space="preserve">Administration </w:t>
            </w:r>
            <w:r w:rsidR="00F70E62" w:rsidRPr="003D3CB1">
              <w:rPr>
                <w:rFonts w:ascii="Segoe UI" w:hAnsi="Segoe UI" w:cs="Segoe UI"/>
                <w:sz w:val="22"/>
                <w:szCs w:val="22"/>
              </w:rPr>
              <w:br/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br/>
            </w:r>
            <w:r w:rsidR="005D53D6" w:rsidRPr="003D3CB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2.1       </w:t>
            </w:r>
            <w:r w:rsidR="009C65E4" w:rsidRPr="003D3CB1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Apologies</w:t>
            </w:r>
          </w:p>
          <w:p w14:paraId="5F2E5E27" w14:textId="3276D197" w:rsidR="009C65E4" w:rsidRPr="00354221" w:rsidRDefault="00E5682D" w:rsidP="00E5682D">
            <w:pPr>
              <w:pStyle w:val="Heading2"/>
              <w:spacing w:before="0" w:before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</w:t>
            </w:r>
            <w:r w:rsidR="00E02C9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re were no apologies.</w:t>
            </w:r>
          </w:p>
          <w:p w14:paraId="10DEF2FC" w14:textId="2D323344" w:rsidR="009C65E4" w:rsidRPr="005D53D6" w:rsidRDefault="005D53D6" w:rsidP="005D53D6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2.2        </w:t>
            </w:r>
            <w:r w:rsidR="009C65E4" w:rsidRPr="005D53D6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Declaration of Interests</w:t>
            </w:r>
            <w:r w:rsidR="009C65E4" w:rsidRPr="005D53D6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 </w:t>
            </w:r>
          </w:p>
          <w:p w14:paraId="541C67D7" w14:textId="77777777" w:rsidR="009C65E4" w:rsidRDefault="009C65E4" w:rsidP="009C65E4">
            <w:pPr>
              <w:pStyle w:val="Heading2"/>
              <w:spacing w:before="240" w:beforeAutospacing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56087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had no interests to declare that were relevant to the agenda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60C88915" w14:textId="45D17D32" w:rsidR="009C65E4" w:rsidRPr="005D53D6" w:rsidRDefault="005D53D6" w:rsidP="005D53D6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2.3        </w:t>
            </w:r>
            <w:r w:rsidR="009C65E4" w:rsidRPr="005D53D6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Confirmation of Minutes </w:t>
            </w:r>
            <w:r w:rsidR="001731D9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3 April</w:t>
            </w:r>
            <w:r w:rsidR="00E640D8" w:rsidRPr="005D53D6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 202</w:t>
            </w:r>
            <w:r w:rsidR="003A0312" w:rsidRPr="005D53D6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4</w:t>
            </w:r>
          </w:p>
          <w:p w14:paraId="083FCCA4" w14:textId="651EB7E0" w:rsidR="009C65E4" w:rsidRPr="0056087A" w:rsidRDefault="009C65E4" w:rsidP="009C65E4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56087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</w:t>
            </w:r>
            <w:r w:rsidR="00B7544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3A031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meeting confirmed the minutes of the meeting on </w:t>
            </w:r>
            <w:r w:rsidR="001731D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3 April</w:t>
            </w:r>
            <w:r w:rsidR="003A031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2024</w:t>
            </w:r>
            <w:r w:rsidR="005D53D6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as a true and accurate record and agreed to publish them on the school website.</w:t>
            </w:r>
          </w:p>
          <w:p w14:paraId="129A532C" w14:textId="4766934C" w:rsidR="009C65E4" w:rsidRPr="005D53D6" w:rsidRDefault="003D3CB1" w:rsidP="003D3CB1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2.4       </w:t>
            </w:r>
            <w:r w:rsidR="005D53D6" w:rsidRPr="005D53D6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9C65E4" w:rsidRPr="005D53D6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Matters arising from the Minutes</w:t>
            </w:r>
          </w:p>
          <w:p w14:paraId="2C4A9A3D" w14:textId="77777777" w:rsidR="000A2B5C" w:rsidRDefault="009C65E4" w:rsidP="00E640D8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35422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There were no matters arising from the Minutes.</w:t>
            </w:r>
            <w:r w:rsidR="00E640D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04F62B57" w14:textId="55D9A3DC" w:rsidR="003D3CB1" w:rsidRDefault="003D3CB1">
            <w:pPr>
              <w:pStyle w:val="Heading2"/>
              <w:numPr>
                <w:ilvl w:val="1"/>
                <w:numId w:val="3"/>
              </w:numPr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Actions</w:t>
            </w:r>
          </w:p>
          <w:p w14:paraId="66569A7D" w14:textId="656A2BCE" w:rsidR="00E5682D" w:rsidRDefault="003D3CB1" w:rsidP="003D3CB1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3D3CB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Board </w:t>
            </w:r>
            <w:r w:rsidR="001731D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discussed the </w:t>
            </w:r>
            <w:r w:rsidRPr="003D3CB1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actions</w:t>
            </w:r>
            <w:r w:rsidR="00E02C9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(see Action table for updates).</w:t>
            </w:r>
          </w:p>
          <w:p w14:paraId="3492AFF8" w14:textId="1A6797B8" w:rsidR="00A87450" w:rsidRDefault="00A87450" w:rsidP="00A87450">
            <w:pPr>
              <w:pStyle w:val="Heading2"/>
              <w:numPr>
                <w:ilvl w:val="1"/>
                <w:numId w:val="3"/>
              </w:numPr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A87450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Decision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 Register</w:t>
            </w:r>
          </w:p>
          <w:p w14:paraId="75A4D045" w14:textId="2840EB1D" w:rsidR="00A87450" w:rsidRPr="00A87450" w:rsidRDefault="00A87450" w:rsidP="00A87450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8745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made the following decisions at this meeting.</w:t>
            </w:r>
          </w:p>
          <w:p w14:paraId="5901DB48" w14:textId="77777777" w:rsidR="00A87450" w:rsidRDefault="00A87450" w:rsidP="00A87450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1559"/>
              <w:gridCol w:w="6521"/>
            </w:tblGrid>
            <w:tr w:rsidR="00A87450" w14:paraId="3BA2F51B" w14:textId="77777777" w:rsidTr="00452264">
              <w:tc>
                <w:tcPr>
                  <w:tcW w:w="1151" w:type="dxa"/>
                  <w:shd w:val="clear" w:color="auto" w:fill="FFCE3C"/>
                </w:tcPr>
                <w:p w14:paraId="6262C762" w14:textId="50B1E37F" w:rsidR="00A87450" w:rsidRPr="00A87450" w:rsidRDefault="00A87450" w:rsidP="00A87450">
                  <w:pPr>
                    <w:pStyle w:val="Heading2"/>
                    <w:spacing w:before="0" w:after="0" w:afterAutospacing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A87450">
                    <w:rPr>
                      <w:rFonts w:ascii="Segoe UI" w:hAnsi="Segoe UI" w:cs="Segoe UI"/>
                      <w:sz w:val="22"/>
                      <w:szCs w:val="22"/>
                    </w:rPr>
                    <w:t>Number</w:t>
                  </w:r>
                </w:p>
              </w:tc>
              <w:tc>
                <w:tcPr>
                  <w:tcW w:w="1559" w:type="dxa"/>
                  <w:shd w:val="clear" w:color="auto" w:fill="FFCE3C"/>
                </w:tcPr>
                <w:p w14:paraId="0287E06F" w14:textId="159BB436" w:rsidR="00A87450" w:rsidRPr="00A87450" w:rsidRDefault="00A87450" w:rsidP="00A87450">
                  <w:pPr>
                    <w:pStyle w:val="Heading2"/>
                    <w:spacing w:before="0" w:after="0" w:afterAutospacing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A87450">
                    <w:rPr>
                      <w:rFonts w:ascii="Segoe UI" w:hAnsi="Segoe UI" w:cs="Segoe UI"/>
                      <w:sz w:val="22"/>
                      <w:szCs w:val="22"/>
                    </w:rPr>
                    <w:t>Agenda Item</w:t>
                  </w:r>
                </w:p>
              </w:tc>
              <w:tc>
                <w:tcPr>
                  <w:tcW w:w="6521" w:type="dxa"/>
                  <w:shd w:val="clear" w:color="auto" w:fill="FFCE3C"/>
                </w:tcPr>
                <w:p w14:paraId="31B9B008" w14:textId="51FC8597" w:rsidR="00A87450" w:rsidRPr="00A87450" w:rsidRDefault="00A87450" w:rsidP="00A87450">
                  <w:pPr>
                    <w:pStyle w:val="Heading2"/>
                    <w:spacing w:before="0" w:after="0" w:afterAutospacing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A87450">
                    <w:rPr>
                      <w:rFonts w:ascii="Segoe UI" w:hAnsi="Segoe UI" w:cs="Segoe UI"/>
                      <w:sz w:val="22"/>
                      <w:szCs w:val="22"/>
                    </w:rPr>
                    <w:t>Decision</w:t>
                  </w:r>
                </w:p>
              </w:tc>
            </w:tr>
            <w:tr w:rsidR="00BA7EE8" w14:paraId="13E99DFD" w14:textId="77777777" w:rsidTr="00452264">
              <w:tc>
                <w:tcPr>
                  <w:tcW w:w="1151" w:type="dxa"/>
                </w:tcPr>
                <w:p w14:paraId="75A1E140" w14:textId="5F3B29ED" w:rsidR="00BA7EE8" w:rsidRPr="00BA7EE8" w:rsidRDefault="00BA7EE8" w:rsidP="00BA7EE8">
                  <w:pPr>
                    <w:pStyle w:val="Heading2"/>
                    <w:spacing w:before="0"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BA7EE8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5E4B4949" w14:textId="162230CD" w:rsidR="00BA7EE8" w:rsidRPr="00BA7EE8" w:rsidRDefault="00BA7EE8" w:rsidP="00BA7EE8">
                  <w:pPr>
                    <w:pStyle w:val="Heading2"/>
                    <w:spacing w:before="0"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BA7EE8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3.2</w:t>
                  </w:r>
                </w:p>
              </w:tc>
              <w:tc>
                <w:tcPr>
                  <w:tcW w:w="6521" w:type="dxa"/>
                </w:tcPr>
                <w:p w14:paraId="09476B3C" w14:textId="4B65CF55" w:rsidR="00BA7EE8" w:rsidRPr="008C0542" w:rsidRDefault="00BA7EE8" w:rsidP="00BA7EE8">
                  <w:pPr>
                    <w:pStyle w:val="Heading2"/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  <w:u w:val="single"/>
                    </w:rPr>
                  </w:pPr>
                  <w:r w:rsidRPr="008C0542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The Board agreed that three ballot spaces would be available in Term 3 for out of zone students and these would be advertised on the website.</w:t>
                  </w:r>
                </w:p>
              </w:tc>
            </w:tr>
            <w:tr w:rsidR="00BA7EE8" w14:paraId="53C9365F" w14:textId="77777777" w:rsidTr="00452264">
              <w:tc>
                <w:tcPr>
                  <w:tcW w:w="1151" w:type="dxa"/>
                </w:tcPr>
                <w:p w14:paraId="045EA770" w14:textId="06B548E5" w:rsidR="00BA7EE8" w:rsidRPr="00BA7EE8" w:rsidRDefault="00BA7EE8" w:rsidP="00BA7EE8">
                  <w:pPr>
                    <w:pStyle w:val="Heading2"/>
                    <w:spacing w:before="0"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3E4A33D4" w14:textId="3E9318D1" w:rsidR="00BA7EE8" w:rsidRPr="00BA7EE8" w:rsidRDefault="00BA7EE8" w:rsidP="00BA7EE8">
                  <w:pPr>
                    <w:pStyle w:val="Heading2"/>
                    <w:spacing w:before="0"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BA7EE8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3.2</w:t>
                  </w:r>
                </w:p>
              </w:tc>
              <w:tc>
                <w:tcPr>
                  <w:tcW w:w="6521" w:type="dxa"/>
                </w:tcPr>
                <w:p w14:paraId="3FB31213" w14:textId="19AFC579" w:rsidR="00BA7EE8" w:rsidRPr="008C0542" w:rsidRDefault="00BA7EE8" w:rsidP="00BA7EE8">
                  <w:pPr>
                    <w:pStyle w:val="Heading2"/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  <w:u w:val="single"/>
                    </w:rPr>
                  </w:pPr>
                  <w:r w:rsidRPr="008C0542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The Board agreed that the number of ballot spaces available would be a standing item for each Board meeting. </w:t>
                  </w:r>
                </w:p>
              </w:tc>
            </w:tr>
            <w:tr w:rsidR="009B4168" w14:paraId="3AB483D4" w14:textId="77777777" w:rsidTr="00452264">
              <w:tc>
                <w:tcPr>
                  <w:tcW w:w="1151" w:type="dxa"/>
                </w:tcPr>
                <w:p w14:paraId="02F899A8" w14:textId="6EB17AC1" w:rsidR="009B4168" w:rsidRDefault="009B4168" w:rsidP="00BA7EE8">
                  <w:pPr>
                    <w:pStyle w:val="Heading2"/>
                    <w:spacing w:before="0"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162B7E80" w14:textId="12B2C162" w:rsidR="009B4168" w:rsidRDefault="009B4168" w:rsidP="00BA7EE8">
                  <w:pPr>
                    <w:pStyle w:val="Heading2"/>
                    <w:spacing w:before="0"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3.2</w:t>
                  </w:r>
                </w:p>
              </w:tc>
              <w:tc>
                <w:tcPr>
                  <w:tcW w:w="6521" w:type="dxa"/>
                </w:tcPr>
                <w:p w14:paraId="1DA0BE62" w14:textId="23E9621E" w:rsidR="009B4168" w:rsidRPr="008C0542" w:rsidRDefault="009B4168" w:rsidP="008C0542">
                  <w:pPr>
                    <w:pStyle w:val="Heading2"/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8C0542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The Board agreed that the school will hold two camps in Term Four (1) Karearea Class at </w:t>
                  </w:r>
                  <w:proofErr w:type="spellStart"/>
                  <w:r w:rsidRPr="008C0542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Kaitoke</w:t>
                  </w:r>
                  <w:proofErr w:type="spellEnd"/>
                  <w:r w:rsidRPr="008C0542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 and (2) Kiwi Class at El Rancho.</w:t>
                  </w:r>
                </w:p>
              </w:tc>
            </w:tr>
            <w:tr w:rsidR="00BA7EE8" w14:paraId="5F5CD070" w14:textId="77777777" w:rsidTr="00452264">
              <w:tc>
                <w:tcPr>
                  <w:tcW w:w="1151" w:type="dxa"/>
                </w:tcPr>
                <w:p w14:paraId="4A24CDDD" w14:textId="2825826B" w:rsidR="00BA7EE8" w:rsidRPr="00BA7EE8" w:rsidRDefault="009B4168" w:rsidP="00BA7EE8">
                  <w:pPr>
                    <w:pStyle w:val="Heading2"/>
                    <w:spacing w:before="0"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00FA75A0" w14:textId="4B38EC4C" w:rsidR="00BA7EE8" w:rsidRPr="00BA7EE8" w:rsidRDefault="00BA7EE8" w:rsidP="00BA7EE8">
                  <w:pPr>
                    <w:pStyle w:val="Heading2"/>
                    <w:spacing w:before="0"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521" w:type="dxa"/>
                </w:tcPr>
                <w:p w14:paraId="237F228A" w14:textId="7B28A83E" w:rsidR="00BA7EE8" w:rsidRPr="008C0542" w:rsidRDefault="00BA7EE8" w:rsidP="00BA7EE8">
                  <w:pPr>
                    <w:pStyle w:val="Heading2"/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8C0542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The Board agreed to support the top field redevelopment through fund raising activities but did not </w:t>
                  </w:r>
                  <w:r w:rsidR="008C0542" w:rsidRPr="008C0542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commit </w:t>
                  </w:r>
                  <w:r w:rsidRPr="008C0542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to </w:t>
                  </w:r>
                  <w:r w:rsidR="008C0542" w:rsidRPr="008C0542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any </w:t>
                  </w:r>
                  <w:r w:rsidRPr="008C0542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level of funding required.</w:t>
                  </w:r>
                </w:p>
              </w:tc>
            </w:tr>
          </w:tbl>
          <w:p w14:paraId="3DD868E7" w14:textId="3A0BDB7C" w:rsidR="004C177E" w:rsidRPr="003D3CB1" w:rsidRDefault="003D3CB1" w:rsidP="003D3CB1">
            <w:pPr>
              <w:pStyle w:val="Heading2"/>
              <w:spacing w:before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3D3CB1">
              <w:rPr>
                <w:rFonts w:ascii="Segoe UI" w:hAnsi="Segoe UI" w:cs="Segoe UI"/>
                <w:sz w:val="22"/>
                <w:szCs w:val="22"/>
              </w:rPr>
              <w:t xml:space="preserve">3.   </w:t>
            </w:r>
            <w:r w:rsidR="008A693D" w:rsidRPr="003D3CB1">
              <w:rPr>
                <w:rFonts w:ascii="Segoe UI" w:hAnsi="Segoe UI" w:cs="Segoe UI"/>
                <w:sz w:val="22"/>
                <w:szCs w:val="22"/>
              </w:rPr>
              <w:t>Monitoring</w:t>
            </w:r>
          </w:p>
          <w:p w14:paraId="4FCE8929" w14:textId="0C07A516" w:rsidR="008A693D" w:rsidRPr="004C177E" w:rsidRDefault="004C177E" w:rsidP="004C177E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4C177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3.1       </w:t>
            </w:r>
            <w:r w:rsidR="008A693D" w:rsidRPr="004C177E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Health &amp; Safety</w:t>
            </w:r>
          </w:p>
          <w:p w14:paraId="4BFF9CEC" w14:textId="77777777" w:rsidR="00C957AB" w:rsidRDefault="008A693D" w:rsidP="008A693D">
            <w:pPr>
              <w:widowControl w:val="0"/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Board noted</w:t>
            </w:r>
            <w:r w:rsidR="00C957AB">
              <w:rPr>
                <w:rFonts w:ascii="Segoe UI" w:hAnsi="Segoe UI" w:cs="Segoe UI"/>
              </w:rPr>
              <w:t>:</w:t>
            </w:r>
          </w:p>
          <w:p w14:paraId="4170D51E" w14:textId="380F05A5" w:rsidR="008A693D" w:rsidRPr="00C957AB" w:rsidRDefault="00C957AB" w:rsidP="00C957AB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>
              <w:rPr>
                <w:rFonts w:ascii="Segoe UI" w:hAnsi="Segoe UI" w:cs="Segoe UI"/>
              </w:rPr>
              <w:t>T</w:t>
            </w:r>
            <w:r w:rsidR="008A693D" w:rsidRPr="00C957AB">
              <w:rPr>
                <w:rFonts w:ascii="Segoe UI" w:hAnsi="Segoe UI" w:cs="Segoe UI"/>
              </w:rPr>
              <w:t xml:space="preserve">here were no health and safety incidents to report.  </w:t>
            </w:r>
          </w:p>
          <w:p w14:paraId="426DECBF" w14:textId="6BA79B7E" w:rsidR="00C957AB" w:rsidRPr="00C957AB" w:rsidRDefault="00C957AB" w:rsidP="00C957AB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The health and safety policy is currently being updated.</w:t>
            </w:r>
          </w:p>
          <w:p w14:paraId="20ACB6F8" w14:textId="2F1AEA4C" w:rsidR="008A693D" w:rsidRPr="004C177E" w:rsidRDefault="00890542">
            <w:pPr>
              <w:pStyle w:val="Heading2"/>
              <w:numPr>
                <w:ilvl w:val="1"/>
                <w:numId w:val="2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    </w:t>
            </w:r>
            <w:r w:rsidR="008A693D" w:rsidRPr="004C177E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Principals Report </w:t>
            </w:r>
          </w:p>
          <w:p w14:paraId="1CF3FE1F" w14:textId="76EB981C" w:rsidR="008A693D" w:rsidRDefault="008A693D" w:rsidP="008A693D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Board thanked Caro for </w:t>
            </w:r>
            <w:r w:rsidR="003066F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her</w:t>
            </w:r>
            <w:r w:rsid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report</w:t>
            </w:r>
            <w:r w:rsidR="00A8745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3F8F7BDC" w14:textId="77777777" w:rsidR="00765083" w:rsidRDefault="00765083" w:rsidP="008A693D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p w14:paraId="44E18CA8" w14:textId="71550588" w:rsidR="001C6D24" w:rsidRDefault="001C6D24" w:rsidP="008A693D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  <w:r w:rsidRPr="001C6D24"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Enrolments</w:t>
            </w:r>
          </w:p>
          <w:p w14:paraId="0E6447B8" w14:textId="7E753EE5" w:rsidR="00A87450" w:rsidRPr="00A87450" w:rsidRDefault="00A87450" w:rsidP="008A693D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noted:</w:t>
            </w:r>
          </w:p>
          <w:p w14:paraId="041E47B7" w14:textId="293FA1E3" w:rsidR="00A87450" w:rsidRDefault="00A87450" w:rsidP="00A87450">
            <w:pPr>
              <w:pStyle w:val="Heading2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r w:rsidR="0045226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school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roll</w:t>
            </w:r>
            <w:r w:rsidR="00C957A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is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85 </w:t>
            </w:r>
            <w:r w:rsidR="0045226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(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16/5/24</w:t>
            </w:r>
            <w:r w:rsidR="0045226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)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by the end of the year it is expected to be 90 (including pre</w:t>
            </w:r>
            <w:r w:rsidR="0045226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-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enrolments).  </w:t>
            </w:r>
          </w:p>
          <w:p w14:paraId="318533F5" w14:textId="719E4BD8" w:rsidR="00A87450" w:rsidRDefault="00A87450" w:rsidP="00A87450">
            <w:pPr>
              <w:pStyle w:val="Heading2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Ministry has cut funding by $10,000 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(as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the roll is 10 less than expected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)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  Caro is meeting with the Ministry tomorrow to discuss</w:t>
            </w:r>
            <w:r w:rsidR="00C957A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as it is difficult to manage unexpected budget line changes.</w:t>
            </w:r>
          </w:p>
          <w:p w14:paraId="65459C9A" w14:textId="42424778" w:rsidR="00C957AB" w:rsidRDefault="00A87450" w:rsidP="007256CD">
            <w:pPr>
              <w:pStyle w:val="Heading2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957A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is required to decide if out of zone students will be accepted</w:t>
            </w:r>
            <w:r w:rsidR="00C957AB" w:rsidRPr="00C957A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to advertise the </w:t>
            </w:r>
            <w:r w:rsidR="00C957A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number of </w:t>
            </w:r>
            <w:r w:rsidR="00C957AB" w:rsidRPr="00C957A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available</w:t>
            </w:r>
            <w:r w:rsidR="008E5335" w:rsidRPr="00C957A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ballot spaces</w:t>
            </w:r>
            <w:r w:rsidR="00C957A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on the website.  If, the number of applications exceeds places, then a selection process is required.</w:t>
            </w:r>
          </w:p>
          <w:p w14:paraId="16D742C0" w14:textId="77777777" w:rsidR="00C957AB" w:rsidRDefault="00C957AB" w:rsidP="00C957AB">
            <w:pPr>
              <w:pStyle w:val="Heading2"/>
              <w:spacing w:before="0" w:beforeAutospacing="0" w:after="0" w:afterAutospacing="0"/>
              <w:ind w:left="36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7938"/>
            </w:tblGrid>
            <w:tr w:rsidR="00C957AB" w14:paraId="517A870C" w14:textId="77777777" w:rsidTr="00C957AB">
              <w:tc>
                <w:tcPr>
                  <w:tcW w:w="1293" w:type="dxa"/>
                </w:tcPr>
                <w:p w14:paraId="5B28843C" w14:textId="285EBC98" w:rsidR="00C957AB" w:rsidRDefault="00C957AB" w:rsidP="00C957AB">
                  <w:pPr>
                    <w:pStyle w:val="Heading2"/>
                    <w:spacing w:before="0" w:beforeAutospacing="0" w:after="0" w:afterAutospacing="0"/>
                    <w:ind w:left="1014" w:hanging="1014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 w:rsidRPr="00C957AB">
                    <w:rPr>
                      <w:rFonts w:ascii="Segoe UI" w:hAnsi="Segoe UI" w:cs="Segoe UI"/>
                      <w:sz w:val="22"/>
                      <w:szCs w:val="22"/>
                    </w:rPr>
                    <w:t>Decision:</w:t>
                  </w: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  </w:t>
                  </w:r>
                </w:p>
                <w:p w14:paraId="37B580D3" w14:textId="77777777" w:rsidR="00C957AB" w:rsidRDefault="00C957AB" w:rsidP="00C957AB">
                  <w:pPr>
                    <w:pStyle w:val="Heading2"/>
                    <w:spacing w:before="0" w:beforeAutospacing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7938" w:type="dxa"/>
                </w:tcPr>
                <w:p w14:paraId="491BFB0A" w14:textId="03BCA861" w:rsidR="00C957AB" w:rsidRDefault="00C957AB" w:rsidP="00C957AB">
                  <w:pPr>
                    <w:pStyle w:val="Heading2"/>
                    <w:spacing w:before="0" w:beforeAutospacing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The Board </w:t>
                  </w:r>
                  <w:r w:rsidRPr="00BA7EE8">
                    <w:rPr>
                      <w:rFonts w:ascii="Segoe UI" w:hAnsi="Segoe UI" w:cs="Segoe UI"/>
                      <w:sz w:val="22"/>
                      <w:szCs w:val="22"/>
                    </w:rPr>
                    <w:t>agreed</w:t>
                  </w: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 that three ballot spaces would be available in Term 3 for out of zone students</w:t>
                  </w:r>
                  <w:r w:rsidR="00BA7EE8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 and these would be advertised on the website</w:t>
                  </w: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.</w:t>
                  </w:r>
                </w:p>
              </w:tc>
            </w:tr>
            <w:tr w:rsidR="00C957AB" w14:paraId="11417A1D" w14:textId="77777777" w:rsidTr="00C957AB">
              <w:tc>
                <w:tcPr>
                  <w:tcW w:w="1293" w:type="dxa"/>
                </w:tcPr>
                <w:p w14:paraId="649BBE16" w14:textId="3FFA8C03" w:rsidR="00C957AB" w:rsidRDefault="00C957AB" w:rsidP="00C957AB">
                  <w:pPr>
                    <w:pStyle w:val="Heading2"/>
                    <w:spacing w:before="0" w:beforeAutospacing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 xml:space="preserve">Decision:  </w:t>
                  </w:r>
                </w:p>
              </w:tc>
              <w:tc>
                <w:tcPr>
                  <w:tcW w:w="7938" w:type="dxa"/>
                </w:tcPr>
                <w:p w14:paraId="45D82CF5" w14:textId="47E358D0" w:rsidR="00C957AB" w:rsidRDefault="00C957AB" w:rsidP="00C957AB">
                  <w:pPr>
                    <w:pStyle w:val="Heading2"/>
                    <w:spacing w:before="0" w:beforeAutospacing="0" w:after="0" w:afterAutospacing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The Board </w:t>
                  </w:r>
                  <w:r w:rsidRPr="00BA7EE8">
                    <w:rPr>
                      <w:rFonts w:ascii="Segoe UI" w:hAnsi="Segoe UI" w:cs="Segoe UI"/>
                      <w:sz w:val="22"/>
                      <w:szCs w:val="22"/>
                    </w:rPr>
                    <w:t>agreed</w:t>
                  </w: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 that the number of ballot spaces </w:t>
                  </w:r>
                  <w:r w:rsidR="00BA7EE8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available </w:t>
                  </w: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would be a standing item for each Board meeting. </w:t>
                  </w:r>
                </w:p>
              </w:tc>
            </w:tr>
          </w:tbl>
          <w:p w14:paraId="63B0B5F0" w14:textId="77777777" w:rsidR="00141D24" w:rsidRDefault="00141D24" w:rsidP="008E5335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p w14:paraId="0619EF93" w14:textId="5D8467D7" w:rsidR="00141D24" w:rsidRPr="00930963" w:rsidRDefault="00C957AB" w:rsidP="008E5335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930963">
              <w:rPr>
                <w:rFonts w:ascii="Segoe UI" w:hAnsi="Segoe UI" w:cs="Segoe UI"/>
                <w:sz w:val="22"/>
                <w:szCs w:val="22"/>
              </w:rPr>
              <w:t xml:space="preserve">  Action: Ali to add “ballot spaces” as a standing item on to the agenda.</w:t>
            </w:r>
          </w:p>
          <w:p w14:paraId="61BE2ECD" w14:textId="77777777" w:rsidR="001C6D24" w:rsidRDefault="001C6D24" w:rsidP="008E5335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p w14:paraId="7DD42CC2" w14:textId="2CD1B095" w:rsidR="001C6D24" w:rsidRDefault="00956C1F" w:rsidP="008E5335">
            <w:pPr>
              <w:pStyle w:val="Heading2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Curriculum</w:t>
            </w:r>
          </w:p>
          <w:p w14:paraId="20956D00" w14:textId="7DDBFF4D" w:rsidR="00447ABF" w:rsidRPr="00A92D00" w:rsidRDefault="00C957AB" w:rsidP="00A92D00">
            <w:pPr>
              <w:pStyle w:val="Heading2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92D0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Professional learning and development for Maths</w:t>
            </w:r>
            <w:hyperlink r:id="rId9" w:history="1">
              <w:r w:rsidRPr="00A92D00">
                <w:rPr>
                  <w:rFonts w:ascii="Segoe UI" w:hAnsi="Segoe UI" w:cs="Segoe UI"/>
                  <w:b w:val="0"/>
                  <w:bCs w:val="0"/>
                </w:rPr>
                <w:t xml:space="preserve"> </w:t>
              </w:r>
            </w:hyperlink>
            <w:r w:rsidRPr="00A92D0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continues with dedicated staff meetings and 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 M</w:t>
            </w:r>
            <w:r w:rsidRPr="00A92D0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aths tutor working alongside teachers in the classroom. </w:t>
            </w:r>
          </w:p>
          <w:p w14:paraId="0D1F1EB8" w14:textId="1327C3BD" w:rsidR="00447ABF" w:rsidRDefault="00A92D00" w:rsidP="00D20B47">
            <w:pPr>
              <w:pStyle w:val="Heading2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92D0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lastRenderedPageBreak/>
              <w:t xml:space="preserve">Kapa Haka begins soon, with </w:t>
            </w:r>
            <w:r w:rsidR="00447ABF" w:rsidRPr="00A92D0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Wellington College and </w:t>
            </w:r>
            <w:r w:rsidRPr="00A92D0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Wellington </w:t>
            </w:r>
            <w:r w:rsidR="00447ABF" w:rsidRPr="00A92D0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Girls</w:t>
            </w:r>
            <w:r w:rsidRPr="00A92D0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C</w:t>
            </w:r>
            <w:r w:rsidRPr="00A92D0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ollege</w:t>
            </w:r>
            <w:r w:rsidR="00447ABF" w:rsidRPr="00A92D0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supporting Tamariki.  </w:t>
            </w:r>
          </w:p>
          <w:p w14:paraId="037A5E99" w14:textId="778CE8AC" w:rsidR="00A92D00" w:rsidRDefault="00A92D00" w:rsidP="00A92D0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Comfortaa" w:hAnsi="Comfortaa"/>
                <w:color w:val="000000"/>
              </w:rPr>
            </w:pPr>
            <w:r w:rsidRPr="00A92D00">
              <w:rPr>
                <w:rFonts w:ascii="Comfortaa" w:hAnsi="Comfortaa"/>
                <w:color w:val="000000"/>
              </w:rPr>
              <w:t>Support and extension timetable is continuing to work well and includes a</w:t>
            </w:r>
            <w:r w:rsidR="00930963">
              <w:rPr>
                <w:rFonts w:ascii="Comfortaa" w:hAnsi="Comfortaa"/>
                <w:color w:val="000000"/>
              </w:rPr>
              <w:t>n</w:t>
            </w:r>
            <w:r w:rsidRPr="00A92D00">
              <w:rPr>
                <w:rFonts w:ascii="Comfortaa" w:hAnsi="Comfortaa"/>
                <w:color w:val="000000"/>
              </w:rPr>
              <w:t xml:space="preserve"> ESOL programme, </w:t>
            </w:r>
            <w:proofErr w:type="spellStart"/>
            <w:r w:rsidRPr="00A92D00">
              <w:rPr>
                <w:rFonts w:ascii="Comfortaa" w:hAnsi="Comfortaa"/>
                <w:color w:val="000000"/>
              </w:rPr>
              <w:t>RTLit</w:t>
            </w:r>
            <w:proofErr w:type="spellEnd"/>
            <w:r w:rsidRPr="00A92D00">
              <w:rPr>
                <w:rFonts w:ascii="Comfortaa" w:hAnsi="Comfortaa"/>
                <w:color w:val="000000"/>
              </w:rPr>
              <w:t>, RTLB and Learning Support</w:t>
            </w:r>
            <w:r>
              <w:rPr>
                <w:rFonts w:ascii="Comfortaa" w:hAnsi="Comfortaa"/>
                <w:color w:val="000000"/>
              </w:rPr>
              <w:t xml:space="preserve">, Lego therapy, art, seasons of growth and mindfulness sessions. </w:t>
            </w:r>
          </w:p>
          <w:p w14:paraId="02E964A1" w14:textId="77777777" w:rsidR="009B4168" w:rsidRDefault="009B4168" w:rsidP="009B4168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Bikes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- The Board noted that the bikes at the school are now fit for purpose.  The Council have removed five bikes which will be replaced.  </w:t>
            </w:r>
          </w:p>
          <w:p w14:paraId="21D2CD99" w14:textId="06AADF36" w:rsidR="009B4168" w:rsidRDefault="009B4168" w:rsidP="009B4168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Information evening -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next information evening will be held on 27 June 2024 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and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will include a discussion on “emotional regulation” combined with the </w:t>
            </w:r>
            <w:proofErr w:type="spellStart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Matariki</w:t>
            </w:r>
            <w:proofErr w:type="spell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celebration.</w:t>
            </w:r>
          </w:p>
          <w:p w14:paraId="68A2CEA3" w14:textId="063AC711" w:rsidR="009B4168" w:rsidRDefault="009B4168" w:rsidP="009B4168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Bell system -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Board considered the replacement of the bell system (currently a bell is manually rung by students walking 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around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school grounds) to be a low priority. 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Quotes for a system that includes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contact between classrooms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have been received, but are considered too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expensive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.  </w:t>
            </w:r>
          </w:p>
          <w:p w14:paraId="48DE38B4" w14:textId="30B5384D" w:rsidR="009B4168" w:rsidRDefault="009B4168" w:rsidP="009B4168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After School Care -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Numbers attending the after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-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school care programme have reduced (</w:t>
            </w:r>
            <w:proofErr w:type="spellStart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eg</w:t>
            </w:r>
            <w:proofErr w:type="spell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due to sport activities) and the income is just 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covering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costs.  The Board will monitor numbers closely and consider the programmes viability going forward at each meeting.</w:t>
            </w:r>
          </w:p>
          <w:p w14:paraId="1032240A" w14:textId="3FF9E09C" w:rsidR="009B4168" w:rsidRDefault="009B4168" w:rsidP="009B4168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Teacher Only Day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will be held on 31 May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2024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  The teachers will attend a professional development day at Wellington College which will include handwriting, cultural responsiveness and structured literacy.</w:t>
            </w:r>
          </w:p>
          <w:p w14:paraId="19407351" w14:textId="77777777" w:rsidR="009B4168" w:rsidRDefault="009B4168" w:rsidP="009B4168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712C0"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Sustainability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– Wellington City Council has visited the school to see the donated plants.  The Council has donated an additional 80 plants that will be planted shortly.</w:t>
            </w:r>
          </w:p>
          <w:p w14:paraId="5894A180" w14:textId="2A9B286E" w:rsidR="009B4168" w:rsidRDefault="009B4168" w:rsidP="009B4168">
            <w:pPr>
              <w:pStyle w:val="Heading2"/>
              <w:spacing w:before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School Camp –</w:t>
            </w:r>
            <w:r w:rsidR="00930963"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This year, the school will hold a camp for</w:t>
            </w: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Karearea at </w:t>
            </w:r>
            <w:proofErr w:type="spellStart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Kaitoke</w:t>
            </w:r>
            <w:proofErr w:type="spell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for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Kiwi camp at El Rancho. 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</w:t>
            </w:r>
            <w:r w:rsidRPr="009712C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lanning has begun for two camps in Term Four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59048962" w14:textId="141B070E" w:rsidR="009B4168" w:rsidRDefault="009B4168" w:rsidP="009B4168">
            <w:pPr>
              <w:pStyle w:val="Heading2"/>
              <w:spacing w:before="0"/>
              <w:ind w:left="1156" w:hanging="1134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0107F">
              <w:rPr>
                <w:rFonts w:ascii="Segoe UI" w:hAnsi="Segoe UI" w:cs="Segoe UI"/>
                <w:sz w:val="22"/>
                <w:szCs w:val="22"/>
              </w:rPr>
              <w:t>Decision</w:t>
            </w:r>
            <w:r w:rsidRPr="00930963">
              <w:rPr>
                <w:rFonts w:ascii="Segoe UI" w:hAnsi="Segoe UI" w:cs="Segoe UI"/>
                <w:sz w:val="22"/>
                <w:szCs w:val="22"/>
              </w:rPr>
              <w:t xml:space="preserve">:  The Board agreed that the school will hold two camps in Term Four (1) Karearea Class at </w:t>
            </w:r>
            <w:proofErr w:type="spellStart"/>
            <w:r w:rsidRPr="00930963">
              <w:rPr>
                <w:rFonts w:ascii="Segoe UI" w:hAnsi="Segoe UI" w:cs="Segoe UI"/>
                <w:sz w:val="22"/>
                <w:szCs w:val="22"/>
              </w:rPr>
              <w:t>Kaitoke</w:t>
            </w:r>
            <w:proofErr w:type="spellEnd"/>
            <w:r w:rsidRPr="00930963">
              <w:rPr>
                <w:rFonts w:ascii="Segoe UI" w:hAnsi="Segoe UI" w:cs="Segoe UI"/>
                <w:sz w:val="22"/>
                <w:szCs w:val="22"/>
              </w:rPr>
              <w:t xml:space="preserve"> and (2) Kiwi Class at El Rancho.</w:t>
            </w:r>
          </w:p>
          <w:p w14:paraId="136AE0CF" w14:textId="5EA8EAF9" w:rsidR="001731D9" w:rsidRDefault="001731D9">
            <w:pPr>
              <w:pStyle w:val="Heading2"/>
              <w:numPr>
                <w:ilvl w:val="1"/>
                <w:numId w:val="2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1731D9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Principal Assurances</w:t>
            </w:r>
          </w:p>
          <w:p w14:paraId="3BAB1CD8" w14:textId="5D7EE9F1" w:rsidR="00A92D00" w:rsidRPr="00765083" w:rsidRDefault="00A92D00" w:rsidP="00A92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The Board noted the Principal</w:t>
            </w:r>
            <w:r w:rsidR="00930963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s’</w:t>
            </w:r>
            <w:r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 assurances for Term 2:</w:t>
            </w:r>
          </w:p>
          <w:p w14:paraId="2E7E55EC" w14:textId="77777777" w:rsidR="00A92D00" w:rsidRPr="00765083" w:rsidRDefault="00A92D00" w:rsidP="00A92D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765083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Safety Checking and Police Vetting </w:t>
            </w:r>
          </w:p>
          <w:p w14:paraId="3FB31534" w14:textId="77777777" w:rsidR="00A92D00" w:rsidRPr="00765083" w:rsidRDefault="00A92D00" w:rsidP="00A92D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765083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Teacher Registration and Certification </w:t>
            </w:r>
          </w:p>
          <w:p w14:paraId="544136E5" w14:textId="77777777" w:rsidR="00A92D00" w:rsidRPr="00765083" w:rsidRDefault="00A92D00" w:rsidP="00A92D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765083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Performance Management </w:t>
            </w:r>
          </w:p>
          <w:p w14:paraId="64E3C236" w14:textId="77777777" w:rsidR="00A92D00" w:rsidRPr="00765083" w:rsidRDefault="00A92D00" w:rsidP="00A92D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765083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Appointment Procedure, Staff Conduct and Professional Development </w:t>
            </w:r>
          </w:p>
          <w:p w14:paraId="109E755A" w14:textId="77777777" w:rsidR="00A92D00" w:rsidRPr="00765083" w:rsidRDefault="00A92D00" w:rsidP="00A92D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765083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Equal Employment Opportunities </w:t>
            </w:r>
          </w:p>
          <w:p w14:paraId="2A08A81B" w14:textId="77777777" w:rsidR="00A92D00" w:rsidRPr="00765083" w:rsidRDefault="00A92D00" w:rsidP="00A92D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765083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Child Protection and Abuse Recognition and Reporting </w:t>
            </w:r>
          </w:p>
          <w:p w14:paraId="2925E64E" w14:textId="77777777" w:rsidR="00A92D00" w:rsidRPr="00765083" w:rsidRDefault="00A92D00" w:rsidP="00A92D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765083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Curriculum and Student Achievement Policy </w:t>
            </w:r>
          </w:p>
          <w:p w14:paraId="2E0117A7" w14:textId="77777777" w:rsidR="00A92D00" w:rsidRPr="00765083" w:rsidRDefault="00A92D00" w:rsidP="00A92D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 w:rsidRPr="00765083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Cellphones</w:t>
            </w:r>
            <w:proofErr w:type="spellEnd"/>
            <w:r w:rsidRPr="00765083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 and Other Personal Digital Devices</w:t>
            </w:r>
            <w:r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.</w:t>
            </w:r>
            <w:r w:rsidRPr="00765083">
              <w:rPr>
                <w:rFonts w:ascii="Comfortaa" w:eastAsia="Times New Roman" w:hAnsi="Comfortaa" w:cs="Times New Roman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  <w:p w14:paraId="4EF8752B" w14:textId="3C46A9E0" w:rsidR="006A7BD6" w:rsidRPr="00983F12" w:rsidRDefault="006A7BD6">
            <w:pPr>
              <w:pStyle w:val="Heading2"/>
              <w:numPr>
                <w:ilvl w:val="2"/>
                <w:numId w:val="1"/>
              </w:numPr>
              <w:ind w:left="22" w:firstLine="0"/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983F12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Finance </w:t>
            </w:r>
            <w:r w:rsidR="00890542" w:rsidRPr="00983F12">
              <w:rPr>
                <w:rFonts w:ascii="Segoe UI" w:hAnsi="Segoe UI" w:cs="Segoe UI"/>
                <w:sz w:val="22"/>
                <w:szCs w:val="22"/>
              </w:rPr>
              <w:t>R</w:t>
            </w:r>
            <w:r w:rsidRPr="00983F12">
              <w:rPr>
                <w:rFonts w:ascii="Segoe UI" w:hAnsi="Segoe UI" w:cs="Segoe UI"/>
                <w:sz w:val="22"/>
                <w:szCs w:val="22"/>
              </w:rPr>
              <w:t>eport</w:t>
            </w:r>
          </w:p>
          <w:p w14:paraId="02C86EB7" w14:textId="7F4F6E1D" w:rsidR="00447ABF" w:rsidRDefault="00B8509C" w:rsidP="00B8509C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Board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thanked Caro for the </w:t>
            </w:r>
            <w:r w:rsidRPr="00B8509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Financial Report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noted that with the reduction of funding from the Ministry of $10,000 the school would not be in deficit.</w:t>
            </w:r>
          </w:p>
          <w:p w14:paraId="11694819" w14:textId="47C4B808" w:rsidR="00260182" w:rsidRDefault="00BB0352" w:rsidP="00BB0352">
            <w:pPr>
              <w:pStyle w:val="Heading2"/>
              <w:spacing w:before="0"/>
              <w:jc w:val="center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Comfortaa" w:hAnsi="Comfortaa"/>
                <w:b w:val="0"/>
                <w:bCs w:val="0"/>
                <w:noProof/>
                <w:color w:val="222222"/>
                <w:bdr w:val="none" w:sz="0" w:space="0" w:color="auto" w:frame="1"/>
              </w:rPr>
              <w:drawing>
                <wp:inline distT="0" distB="0" distL="0" distR="0" wp14:anchorId="3DEE0F70" wp14:editId="2CBC1ECB">
                  <wp:extent cx="4052361" cy="2537460"/>
                  <wp:effectExtent l="0" t="0" r="5715" b="0"/>
                  <wp:docPr id="9293477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24" cy="254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3B2AC" w14:textId="25405D33" w:rsidR="009B4168" w:rsidRPr="0010107F" w:rsidRDefault="009B4168" w:rsidP="009B4168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Grants -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noted grants have been approved for kapa haka uniforms ($4,500) and the vegetable garden ($</w:t>
            </w:r>
            <w:r w:rsidRPr="0010107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500)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0C41E46E" w14:textId="77777777" w:rsidR="00930963" w:rsidRDefault="00F35A59" w:rsidP="00930963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Top Field</w:t>
            </w:r>
            <w:r w:rsidR="00845870"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 Redevelopment</w:t>
            </w:r>
            <w:r w:rsidR="009B4168"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 -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discussed the planned work to flatten the top field and make it appropriate for sport activities and noted:</w:t>
            </w:r>
          </w:p>
          <w:p w14:paraId="28E88782" w14:textId="4DB81570" w:rsidR="00930963" w:rsidRDefault="00F35A59" w:rsidP="007D7B66">
            <w:pPr>
              <w:pStyle w:val="Heading2"/>
              <w:numPr>
                <w:ilvl w:val="0"/>
                <w:numId w:val="14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r w:rsidR="00845870" w:rsidRP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top field will be funded by a </w:t>
            </w:r>
            <w:r w:rsidRP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generous donation from whanau</w:t>
            </w:r>
            <w:r w:rsidR="00845870" w:rsidRP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, grant applications and fund raising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activities.</w:t>
            </w:r>
          </w:p>
          <w:p w14:paraId="071AACF6" w14:textId="78878C4D" w:rsidR="00270DBC" w:rsidRPr="00930963" w:rsidRDefault="00845870" w:rsidP="007D7B66">
            <w:pPr>
              <w:pStyle w:val="Heading2"/>
              <w:numPr>
                <w:ilvl w:val="0"/>
                <w:numId w:val="14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Currently, quotes are being re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quested</w:t>
            </w:r>
            <w:r w:rsidRP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include a price for scraping off the top level, </w:t>
            </w:r>
            <w:proofErr w:type="spellStart"/>
            <w:r w:rsidRP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rebanking</w:t>
            </w:r>
            <w:proofErr w:type="spellEnd"/>
            <w:r w:rsidRP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the sides, drainage and resowing grass. </w:t>
            </w:r>
          </w:p>
          <w:p w14:paraId="0B0330C1" w14:textId="3452F4AE" w:rsidR="00845870" w:rsidRDefault="00845870" w:rsidP="00BD462B">
            <w:pPr>
              <w:pStyle w:val="Heading2"/>
              <w:numPr>
                <w:ilvl w:val="0"/>
                <w:numId w:val="14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Transpower 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will consider the grant application, once the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project is ready to go, and other fund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ing streams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have been confirmed.</w:t>
            </w:r>
          </w:p>
          <w:p w14:paraId="577A3BBD" w14:textId="1C7E8A3A" w:rsidR="00FD5610" w:rsidRDefault="00845870" w:rsidP="008B5898">
            <w:pPr>
              <w:pStyle w:val="Heading2"/>
              <w:numPr>
                <w:ilvl w:val="0"/>
                <w:numId w:val="14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84587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work should provide an all</w:t>
            </w:r>
            <w:r w:rsidR="0093096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-</w:t>
            </w:r>
            <w:r w:rsidRPr="0084587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season playing area. </w:t>
            </w:r>
          </w:p>
          <w:p w14:paraId="2E53D83A" w14:textId="7D47BB63" w:rsidR="0001672F" w:rsidRDefault="00845870" w:rsidP="00B8509C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r w:rsidR="009B416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B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oard agreed that there were no other pressing capital needs, and noted that grants are </w:t>
            </w:r>
            <w:r w:rsidR="009B416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also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being applied to cover the </w:t>
            </w:r>
            <w:r w:rsidR="0001672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junior playground and the deck.  </w:t>
            </w:r>
          </w:p>
          <w:p w14:paraId="01C5DB46" w14:textId="245B9442" w:rsidR="00BB0352" w:rsidRPr="00A0101E" w:rsidRDefault="00845870" w:rsidP="00BA7EE8">
            <w:pPr>
              <w:pStyle w:val="Heading2"/>
              <w:spacing w:before="0"/>
              <w:ind w:left="1156" w:hanging="1156"/>
              <w:rPr>
                <w:rFonts w:ascii="Segoe UI" w:hAnsi="Segoe UI" w:cs="Segoe UI"/>
                <w:sz w:val="22"/>
                <w:szCs w:val="22"/>
              </w:rPr>
            </w:pPr>
            <w:r w:rsidRPr="00A0101E">
              <w:rPr>
                <w:rFonts w:ascii="Segoe UI" w:hAnsi="Segoe UI" w:cs="Segoe UI"/>
                <w:sz w:val="22"/>
                <w:szCs w:val="22"/>
              </w:rPr>
              <w:t xml:space="preserve">Decision:    </w:t>
            </w:r>
            <w:r w:rsidR="00BA7EE8" w:rsidRPr="00A0101E">
              <w:rPr>
                <w:rFonts w:ascii="Segoe UI" w:hAnsi="Segoe UI" w:cs="Segoe UI"/>
                <w:sz w:val="22"/>
                <w:szCs w:val="22"/>
              </w:rPr>
              <w:t xml:space="preserve">The Board agreed to support the top field redevelopment through fund raising activities but did not commit to </w:t>
            </w:r>
            <w:r w:rsidR="008C0542" w:rsidRPr="00A0101E">
              <w:rPr>
                <w:rFonts w:ascii="Segoe UI" w:hAnsi="Segoe UI" w:cs="Segoe UI"/>
                <w:sz w:val="22"/>
                <w:szCs w:val="22"/>
              </w:rPr>
              <w:t>any</w:t>
            </w:r>
            <w:r w:rsidR="00BA7EE8" w:rsidRPr="00A0101E">
              <w:rPr>
                <w:rFonts w:ascii="Segoe UI" w:hAnsi="Segoe UI" w:cs="Segoe UI"/>
                <w:sz w:val="22"/>
                <w:szCs w:val="22"/>
              </w:rPr>
              <w:t xml:space="preserve"> level of funding.</w:t>
            </w:r>
          </w:p>
          <w:p w14:paraId="08CA0826" w14:textId="5AFB294E" w:rsidR="001731D9" w:rsidRDefault="001731D9">
            <w:pPr>
              <w:pStyle w:val="Heading2"/>
              <w:numPr>
                <w:ilvl w:val="0"/>
                <w:numId w:val="5"/>
              </w:numPr>
              <w:spacing w:before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Strategic Items </w:t>
            </w:r>
            <w:r w:rsidR="009712C0">
              <w:rPr>
                <w:rFonts w:ascii="Segoe UI" w:hAnsi="Segoe UI" w:cs="Segoe UI"/>
                <w:sz w:val="22"/>
                <w:szCs w:val="22"/>
              </w:rPr>
              <w:br/>
            </w:r>
          </w:p>
          <w:p w14:paraId="7D1727DC" w14:textId="0EF4B47F" w:rsidR="00486638" w:rsidRDefault="001731D9">
            <w:pPr>
              <w:pStyle w:val="Heading2"/>
              <w:numPr>
                <w:ilvl w:val="1"/>
                <w:numId w:val="5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proofErr w:type="spellStart"/>
            <w:r w:rsidRPr="001731D9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Kāhui</w:t>
            </w:r>
            <w:proofErr w:type="spellEnd"/>
            <w:r w:rsidRPr="001731D9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 Document</w:t>
            </w:r>
          </w:p>
          <w:p w14:paraId="157C8CE1" w14:textId="200FB3EF" w:rsidR="00A36A0E" w:rsidRPr="00A36A0E" w:rsidRDefault="00A36A0E" w:rsidP="00A0101E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36A0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Caro shared the CRP Framework with the </w:t>
            </w:r>
            <w:r w:rsid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B</w:t>
            </w:r>
            <w:r w:rsidRPr="00A36A0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oard and noted the</w:t>
            </w:r>
            <w:r w:rsid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framework includes</w:t>
            </w:r>
            <w:r w:rsidRPr="00A36A0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four articles:</w:t>
            </w:r>
          </w:p>
          <w:p w14:paraId="2BE4D951" w14:textId="26093469" w:rsidR="00A36A0E" w:rsidRDefault="00A36A0E" w:rsidP="00A0101E">
            <w:pPr>
              <w:pStyle w:val="Heading2"/>
              <w:numPr>
                <w:ilvl w:val="0"/>
                <w:numId w:val="18"/>
              </w:numPr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Kawanatanga</w:t>
            </w:r>
            <w:proofErr w:type="spell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: Honourable governance and leaderships</w:t>
            </w:r>
            <w:r w:rsid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7D76932C" w14:textId="4A2C720A" w:rsidR="00A36A0E" w:rsidRDefault="00A36A0E" w:rsidP="00A36A0E">
            <w:pPr>
              <w:pStyle w:val="Heading2"/>
              <w:numPr>
                <w:ilvl w:val="0"/>
                <w:numId w:val="18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lastRenderedPageBreak/>
              <w:t>Rangatiratanga: Retaining sovereignty, autonomy, voice</w:t>
            </w:r>
            <w:r w:rsid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agency</w:t>
            </w:r>
            <w:r w:rsid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0D8CDCF2" w14:textId="261FD7EE" w:rsidR="00A36A0E" w:rsidRDefault="00A36A0E" w:rsidP="00A36A0E">
            <w:pPr>
              <w:pStyle w:val="Heading2"/>
              <w:numPr>
                <w:ilvl w:val="0"/>
                <w:numId w:val="18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Oritetanga</w:t>
            </w:r>
            <w:proofErr w:type="spell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: Equitable Outcomes</w:t>
            </w:r>
            <w:r w:rsid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041C441F" w14:textId="3A02E45D" w:rsidR="00A36A0E" w:rsidRPr="00A36A0E" w:rsidRDefault="00A36A0E" w:rsidP="00A36A0E">
            <w:pPr>
              <w:pStyle w:val="Heading2"/>
              <w:numPr>
                <w:ilvl w:val="0"/>
                <w:numId w:val="18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Spoken Promise: The right to have religious freedom.</w:t>
            </w:r>
          </w:p>
          <w:p w14:paraId="5B060D9D" w14:textId="1FB8087F" w:rsidR="00A36A0E" w:rsidRDefault="00A36A0E" w:rsidP="00A0101E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noted:</w:t>
            </w:r>
          </w:p>
          <w:p w14:paraId="6FD7AA2C" w14:textId="7FB74ACF" w:rsidR="00A36A0E" w:rsidRPr="00A0101E" w:rsidRDefault="00A36A0E" w:rsidP="003C752B">
            <w:pPr>
              <w:pStyle w:val="Heading2"/>
              <w:numPr>
                <w:ilvl w:val="0"/>
                <w:numId w:val="7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proofErr w:type="spellStart"/>
            <w:r w:rsidRP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Kāhui</w:t>
            </w:r>
            <w:proofErr w:type="spellEnd"/>
            <w:r w:rsidRP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assess</w:t>
            </w:r>
            <w:r w:rsidR="00A0101E" w:rsidRP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es</w:t>
            </w:r>
            <w:r w:rsidRP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A0101E" w:rsidRP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each school and considers the str</w:t>
            </w:r>
            <w:r w:rsidR="000B77AD" w:rsidRP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ength</w:t>
            </w:r>
            <w:r w:rsidRP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s</w:t>
            </w:r>
            <w:r w:rsidR="000B77AD" w:rsidRP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Mākara</w:t>
            </w:r>
            <w:proofErr w:type="spellEnd"/>
            <w:r w:rsid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Model are</w:t>
            </w:r>
            <w:r w:rsidRP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Kawanatanga</w:t>
            </w:r>
            <w:proofErr w:type="spellEnd"/>
            <w:r w:rsidRP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</w:t>
            </w:r>
            <w:proofErr w:type="spellStart"/>
            <w:r w:rsidRP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Oritetanga</w:t>
            </w:r>
            <w:proofErr w:type="spellEnd"/>
            <w:r w:rsidRP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42DDD9EE" w14:textId="16EEF85E" w:rsidR="000B77AD" w:rsidRPr="00A36A0E" w:rsidRDefault="00A36A0E" w:rsidP="00E36677">
            <w:pPr>
              <w:pStyle w:val="Heading2"/>
              <w:numPr>
                <w:ilvl w:val="0"/>
                <w:numId w:val="7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framework is a tool to help the</w:t>
            </w:r>
            <w:r w:rsidR="000B77AD" w:rsidRPr="00A36A0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Board develop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the Schools</w:t>
            </w:r>
            <w:r w:rsidR="00A0101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’</w:t>
            </w:r>
            <w:r w:rsidR="000B77AD" w:rsidRPr="00A36A0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strategic goals.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79FF658C" w14:textId="6B7FDEAE" w:rsidR="00A36A0E" w:rsidRDefault="00A36A0E" w:rsidP="00C60A69">
            <w:pPr>
              <w:pStyle w:val="Heading2"/>
              <w:numPr>
                <w:ilvl w:val="0"/>
                <w:numId w:val="7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36A0E">
              <w:rPr>
                <w:rFonts w:ascii="Segoe UI" w:hAnsi="Segoe UI" w:cs="Segoe UI"/>
                <w:b w:val="0"/>
                <w:bCs w:val="0"/>
                <w:sz w:val="22"/>
                <w:szCs w:val="22"/>
                <w:highlight w:val="yellow"/>
              </w:rPr>
              <w:t>James Who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  <w:highlight w:val="yellow"/>
              </w:rPr>
              <w:t>??</w:t>
            </w:r>
            <w:r w:rsidRPr="00A36A0E">
              <w:rPr>
                <w:rFonts w:ascii="Segoe UI" w:hAnsi="Segoe UI" w:cs="Segoe UI"/>
                <w:b w:val="0"/>
                <w:bCs w:val="0"/>
                <w:sz w:val="22"/>
                <w:szCs w:val="22"/>
                <w:highlight w:val="yellow"/>
              </w:rPr>
              <w:t xml:space="preserve"> </w:t>
            </w:r>
            <w:r w:rsidRPr="00A36A0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has offered to attend a Board meeting to discuss </w:t>
            </w:r>
            <w:r w:rsidR="00F541E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framework</w:t>
            </w:r>
            <w:r w:rsidRPr="00A36A0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further.</w:t>
            </w:r>
          </w:p>
          <w:p w14:paraId="76B2C4A5" w14:textId="22626C0B" w:rsidR="004F55B8" w:rsidRPr="00A36A0E" w:rsidRDefault="00F541EB" w:rsidP="00C60A69">
            <w:pPr>
              <w:pStyle w:val="Heading2"/>
              <w:numPr>
                <w:ilvl w:val="0"/>
                <w:numId w:val="7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F</w:t>
            </w:r>
            <w:r w:rsidR="00A36A0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eedback from the Board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will help </w:t>
            </w:r>
            <w:r w:rsidR="00A36A0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to develop the next steps to enable the School to move to the next level.</w:t>
            </w:r>
          </w:p>
          <w:p w14:paraId="27D930AE" w14:textId="60A933A6" w:rsidR="004F55B8" w:rsidRDefault="00A36A0E">
            <w:pPr>
              <w:pStyle w:val="Heading2"/>
              <w:numPr>
                <w:ilvl w:val="0"/>
                <w:numId w:val="7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On </w:t>
            </w:r>
            <w:r w:rsidR="004F55B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31 May</w:t>
            </w:r>
            <w:r w:rsidR="00F541E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2024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staff will discuss the </w:t>
            </w:r>
            <w:proofErr w:type="spellStart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Kāhui</w:t>
            </w:r>
            <w:proofErr w:type="spell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document</w:t>
            </w:r>
            <w:r w:rsidR="00F541E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and consider how the School should be rated</w:t>
            </w:r>
            <w:r w:rsidR="00FD44D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develop goals</w:t>
            </w:r>
            <w:r w:rsidR="00FD44D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.  These will be presented to the Board. </w:t>
            </w:r>
          </w:p>
          <w:p w14:paraId="1C15EC2A" w14:textId="6AD02650" w:rsidR="00D812BD" w:rsidRDefault="00D812BD">
            <w:pPr>
              <w:pStyle w:val="Heading2"/>
              <w:numPr>
                <w:ilvl w:val="1"/>
                <w:numId w:val="5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Strategic aims</w:t>
            </w:r>
            <w:r w:rsidR="008C0542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 xml:space="preserve"> and targets</w:t>
            </w:r>
          </w:p>
          <w:p w14:paraId="244EE1B6" w14:textId="24E385DB" w:rsidR="008C0542" w:rsidRPr="008C0542" w:rsidRDefault="008C0542" w:rsidP="00F541EB">
            <w:pPr>
              <w:pStyle w:val="Heading2"/>
              <w:spacing w:before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8C0542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noted:</w:t>
            </w:r>
          </w:p>
          <w:p w14:paraId="0DCA4DBC" w14:textId="27CFA948" w:rsidR="00D812BD" w:rsidRDefault="005D64B3" w:rsidP="00562428">
            <w:pPr>
              <w:pStyle w:val="Heading2"/>
              <w:numPr>
                <w:ilvl w:val="0"/>
                <w:numId w:val="7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5D64B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three strategic aims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(strengthening cultural sustainable practices, every student achieves their best in all areas of the curriculum, growing connections values and wellbeing) </w:t>
            </w:r>
            <w:r w:rsidRPr="005D64B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align with the </w:t>
            </w:r>
            <w:proofErr w:type="spellStart"/>
            <w:r w:rsidRPr="005D64B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Kāhui</w:t>
            </w:r>
            <w:proofErr w:type="spellEnd"/>
            <w:r w:rsidRPr="005D64B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articles. </w:t>
            </w:r>
          </w:p>
          <w:p w14:paraId="7ECD405A" w14:textId="4D906C5A" w:rsidR="0067660F" w:rsidRPr="005D64B3" w:rsidRDefault="008C0542" w:rsidP="00551A6C">
            <w:pPr>
              <w:pStyle w:val="Heading2"/>
              <w:numPr>
                <w:ilvl w:val="0"/>
                <w:numId w:val="7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Meaningful </w:t>
            </w:r>
            <w:r w:rsidR="00F541E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q</w:t>
            </w:r>
            <w:r w:rsidR="005D64B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uantitative and qualitative m</w:t>
            </w:r>
            <w:r w:rsidR="005D64B3" w:rsidRPr="005D64B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easures (</w:t>
            </w:r>
            <w:proofErr w:type="spellStart"/>
            <w:r w:rsidR="00F541E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eg</w:t>
            </w:r>
            <w:proofErr w:type="spellEnd"/>
            <w:r w:rsidR="005D64B3" w:rsidRPr="005D64B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setting the baseline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, actual</w:t>
            </w:r>
            <w:r w:rsidR="005D64B3" w:rsidRPr="005D64B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expected</w:t>
            </w:r>
            <w:r w:rsidR="005D64B3" w:rsidRPr="005D64B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)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are</w:t>
            </w:r>
            <w:r w:rsidR="005D64B3" w:rsidRPr="005D64B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needed t</w:t>
            </w:r>
            <w:r w:rsidR="00F541E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o </w:t>
            </w:r>
            <w:r w:rsidR="005D64B3" w:rsidRPr="005D64B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show that the School is </w:t>
            </w:r>
            <w:r w:rsidR="0067660F" w:rsidRPr="005D64B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progressing towards the goals.</w:t>
            </w:r>
          </w:p>
          <w:p w14:paraId="65F583CF" w14:textId="7816F755" w:rsidR="0067660F" w:rsidRDefault="005D64B3">
            <w:pPr>
              <w:pStyle w:val="Heading2"/>
              <w:numPr>
                <w:ilvl w:val="0"/>
                <w:numId w:val="7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will discuss the measures at their next meeting.  This will include adding goals</w:t>
            </w:r>
            <w:r w:rsidR="00F541E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, baseline and expected measures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to the articles in the </w:t>
            </w:r>
            <w:proofErr w:type="spellStart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Kāhui</w:t>
            </w:r>
            <w:proofErr w:type="spell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document</w:t>
            </w:r>
            <w:r w:rsidR="00F541E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. </w:t>
            </w:r>
          </w:p>
          <w:p w14:paraId="7F3ACCF4" w14:textId="50F84BE7" w:rsidR="00713994" w:rsidRDefault="005D64B3" w:rsidP="005D64B3">
            <w:pPr>
              <w:pStyle w:val="Heading2"/>
              <w:numPr>
                <w:ilvl w:val="0"/>
                <w:numId w:val="7"/>
              </w:numPr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5D64B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Some of the aims such as “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g</w:t>
            </w:r>
            <w:r w:rsidR="0067660F" w:rsidRPr="005D64B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rowing connections, values and wellbeing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” will be difficult to measure. </w:t>
            </w:r>
            <w:r w:rsidR="00713994" w:rsidRPr="005D64B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3495676E" w14:textId="335740E0" w:rsidR="008C0542" w:rsidRDefault="008C0542" w:rsidP="008C0542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acknowledged the workload required to set baseline measures, expectations and develop tools to monitor progress and requested that the measures are meaningful</w:t>
            </w:r>
            <w:r w:rsidR="00F541E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,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purposeful</w:t>
            </w:r>
            <w:r w:rsidR="00F541E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outcome focussed.</w:t>
            </w:r>
          </w:p>
          <w:p w14:paraId="4542C45D" w14:textId="2621B62A" w:rsidR="009B4168" w:rsidRPr="008C0542" w:rsidRDefault="00CC12FB" w:rsidP="005D64B3">
            <w:pPr>
              <w:pStyle w:val="Heading2"/>
              <w:spacing w:before="0"/>
              <w:rPr>
                <w:rFonts w:ascii="Segoe UI" w:hAnsi="Segoe UI" w:cs="Segoe UI"/>
                <w:sz w:val="22"/>
                <w:szCs w:val="22"/>
              </w:rPr>
            </w:pPr>
            <w:r w:rsidRPr="008C0542">
              <w:rPr>
                <w:rFonts w:ascii="Segoe UI" w:hAnsi="Segoe UI" w:cs="Segoe UI"/>
                <w:sz w:val="22"/>
                <w:szCs w:val="22"/>
              </w:rPr>
              <w:t xml:space="preserve">Action: </w:t>
            </w:r>
            <w:r w:rsidR="008C0542" w:rsidRPr="008C0542">
              <w:rPr>
                <w:rFonts w:ascii="Segoe UI" w:hAnsi="Segoe UI" w:cs="Segoe UI"/>
                <w:sz w:val="22"/>
                <w:szCs w:val="22"/>
              </w:rPr>
              <w:t>Board members to provide feedback to the Principal</w:t>
            </w:r>
            <w:r w:rsidR="008C0542">
              <w:rPr>
                <w:rFonts w:ascii="Segoe UI" w:hAnsi="Segoe UI" w:cs="Segoe UI"/>
                <w:sz w:val="22"/>
                <w:szCs w:val="22"/>
              </w:rPr>
              <w:t>,</w:t>
            </w:r>
            <w:r w:rsidR="008C0542" w:rsidRPr="008C0542">
              <w:rPr>
                <w:rFonts w:ascii="Segoe UI" w:hAnsi="Segoe UI" w:cs="Segoe UI"/>
                <w:sz w:val="22"/>
                <w:szCs w:val="22"/>
              </w:rPr>
              <w:t xml:space="preserve"> on what they consider should be the priorities for measurement progress towards the </w:t>
            </w:r>
            <w:proofErr w:type="spellStart"/>
            <w:r w:rsidR="008C0542" w:rsidRPr="008C0542">
              <w:rPr>
                <w:rFonts w:ascii="Segoe UI" w:hAnsi="Segoe UI" w:cs="Segoe UI"/>
                <w:sz w:val="22"/>
                <w:szCs w:val="22"/>
              </w:rPr>
              <w:t>Kāhui</w:t>
            </w:r>
            <w:proofErr w:type="spellEnd"/>
            <w:r w:rsidR="008C0542" w:rsidRPr="008C0542">
              <w:rPr>
                <w:rFonts w:ascii="Segoe UI" w:hAnsi="Segoe UI" w:cs="Segoe UI"/>
                <w:sz w:val="22"/>
                <w:szCs w:val="22"/>
              </w:rPr>
              <w:t xml:space="preserve"> activities and strategic aims. </w:t>
            </w:r>
          </w:p>
          <w:p w14:paraId="21080DB2" w14:textId="014CFE82" w:rsidR="001731D9" w:rsidRPr="001731D9" w:rsidRDefault="00B23A28">
            <w:pPr>
              <w:pStyle w:val="Heading2"/>
              <w:numPr>
                <w:ilvl w:val="0"/>
                <w:numId w:val="5"/>
              </w:numPr>
              <w:spacing w:before="0"/>
              <w:rPr>
                <w:rFonts w:ascii="Segoe UI" w:hAnsi="Segoe UI" w:cs="Segoe UI"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9C65E4" w:rsidRPr="00983F12">
              <w:rPr>
                <w:rFonts w:ascii="Segoe UI" w:hAnsi="Segoe UI" w:cs="Segoe UI"/>
                <w:sz w:val="22"/>
                <w:szCs w:val="22"/>
              </w:rPr>
              <w:t>Standing Items</w:t>
            </w:r>
          </w:p>
          <w:p w14:paraId="391EA050" w14:textId="0D677154" w:rsidR="009B4168" w:rsidRPr="009B4168" w:rsidRDefault="009B4168" w:rsidP="009B4168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</w:pPr>
            <w:r w:rsidRPr="009B416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6.1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   </w:t>
            </w:r>
            <w:r w:rsidRPr="009B4168">
              <w:rPr>
                <w:rFonts w:ascii="Segoe UI" w:hAnsi="Segoe UI" w:cs="Segoe UI"/>
                <w:b w:val="0"/>
                <w:bCs w:val="0"/>
                <w:sz w:val="22"/>
                <w:szCs w:val="22"/>
                <w:u w:val="single"/>
              </w:rPr>
              <w:t>Term Two Policy Reviews</w:t>
            </w:r>
          </w:p>
          <w:p w14:paraId="07D21B19" w14:textId="6B351FCE" w:rsidR="001731D9" w:rsidRPr="009B4168" w:rsidRDefault="009B4168" w:rsidP="009B4168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B4168">
              <w:rPr>
                <w:rFonts w:ascii="Segoe UI" w:hAnsi="Segoe UI" w:cs="Segoe UI"/>
                <w:sz w:val="22"/>
                <w:szCs w:val="22"/>
              </w:rPr>
              <w:t xml:space="preserve">The Board agreed that the </w:t>
            </w:r>
            <w:r w:rsidR="001731D9" w:rsidRPr="009B4168">
              <w:rPr>
                <w:rFonts w:ascii="Segoe UI" w:hAnsi="Segoe UI" w:cs="Segoe UI"/>
                <w:sz w:val="22"/>
                <w:szCs w:val="22"/>
              </w:rPr>
              <w:t>Term Two Policy review</w:t>
            </w:r>
            <w:r w:rsidRPr="009B4168">
              <w:rPr>
                <w:rFonts w:ascii="Segoe UI" w:hAnsi="Segoe UI" w:cs="Segoe UI"/>
                <w:sz w:val="22"/>
                <w:szCs w:val="22"/>
              </w:rPr>
              <w:t>s (A</w:t>
            </w:r>
            <w:r w:rsidR="001731D9" w:rsidRPr="009B4168">
              <w:rPr>
                <w:rFonts w:ascii="Segoe UI" w:hAnsi="Segoe UI" w:cs="Segoe UI"/>
                <w:color w:val="000000"/>
                <w:sz w:val="22"/>
                <w:szCs w:val="22"/>
              </w:rPr>
              <w:t>ppointment Procedure</w:t>
            </w:r>
            <w:r w:rsidRPr="009B4168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and </w:t>
            </w:r>
            <w:r w:rsidR="001731D9" w:rsidRPr="009B4168">
              <w:rPr>
                <w:rFonts w:ascii="Segoe UI" w:hAnsi="Segoe UI" w:cs="Segoe UI"/>
                <w:color w:val="000000"/>
                <w:sz w:val="22"/>
                <w:szCs w:val="22"/>
              </w:rPr>
              <w:t>Safety Check</w:t>
            </w:r>
            <w:r w:rsidRPr="009B4168">
              <w:rPr>
                <w:rFonts w:ascii="Segoe UI" w:hAnsi="Segoe UI" w:cs="Segoe UI"/>
                <w:color w:val="000000"/>
                <w:sz w:val="22"/>
                <w:szCs w:val="22"/>
              </w:rPr>
              <w:t>) would be finalised at the next Board meeting.</w:t>
            </w:r>
          </w:p>
          <w:p w14:paraId="5AF9BDDA" w14:textId="77777777" w:rsidR="002C1021" w:rsidRDefault="002C1021" w:rsidP="001731D9">
            <w:pPr>
              <w:pStyle w:val="NormalWeb"/>
              <w:spacing w:before="0" w:beforeAutospacing="0" w:after="0" w:afterAutospacing="0"/>
              <w:ind w:firstLine="1276"/>
            </w:pPr>
          </w:p>
          <w:p w14:paraId="22663BB7" w14:textId="3B3B68FB" w:rsidR="001731D9" w:rsidRDefault="009B4168" w:rsidP="009B4168">
            <w:pPr>
              <w:pStyle w:val="NormalWeb"/>
              <w:spacing w:before="0" w:beforeAutospacing="0" w:after="0" w:afterAutospacing="0"/>
              <w:rPr>
                <w:rStyle w:val="Hyperlink"/>
                <w:rFonts w:ascii="Quattrocento Sans" w:hAnsi="Quattrocento Sans"/>
                <w:color w:val="1155CC"/>
                <w:sz w:val="22"/>
                <w:szCs w:val="22"/>
              </w:rPr>
            </w:pPr>
            <w:r>
              <w:rPr>
                <w:rFonts w:ascii="Quattrocento Sans" w:hAnsi="Quattrocento Sans"/>
                <w:color w:val="000000"/>
                <w:sz w:val="22"/>
                <w:szCs w:val="22"/>
              </w:rPr>
              <w:t xml:space="preserve">6.2    </w:t>
            </w:r>
            <w:hyperlink r:id="rId11" w:history="1">
              <w:r w:rsidR="001731D9" w:rsidRPr="009B4168">
                <w:rPr>
                  <w:rFonts w:ascii="Segoe UI" w:hAnsi="Segoe UI" w:cs="Segoe UI"/>
                  <w:sz w:val="22"/>
                  <w:szCs w:val="22"/>
                  <w:u w:val="single"/>
                </w:rPr>
                <w:t>Board Code of Conduct </w:t>
              </w:r>
            </w:hyperlink>
          </w:p>
          <w:p w14:paraId="0E94D9B4" w14:textId="77777777" w:rsidR="002C1021" w:rsidRPr="00EF5AC7" w:rsidRDefault="002C1021" w:rsidP="001731D9">
            <w:pPr>
              <w:pStyle w:val="NormalWeb"/>
              <w:spacing w:before="0" w:beforeAutospacing="0" w:after="0" w:afterAutospacing="0"/>
              <w:ind w:left="142"/>
              <w:rPr>
                <w:rStyle w:val="Hyperlink"/>
                <w:rFonts w:ascii="Segoe UI" w:hAnsi="Segoe UI" w:cs="Segoe UI"/>
                <w:color w:val="1155CC"/>
                <w:sz w:val="22"/>
                <w:szCs w:val="22"/>
              </w:rPr>
            </w:pPr>
          </w:p>
          <w:p w14:paraId="37451FA7" w14:textId="77777777" w:rsidR="009B4168" w:rsidRPr="00EF5AC7" w:rsidRDefault="009B4168" w:rsidP="009B4168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F5AC7">
              <w:rPr>
                <w:rFonts w:ascii="Segoe UI" w:hAnsi="Segoe UI" w:cs="Segoe UI"/>
                <w:color w:val="000000"/>
                <w:sz w:val="22"/>
                <w:szCs w:val="22"/>
              </w:rPr>
              <w:t>The Board acknowledged that the Code of Conduct still needs work and would be considered at the next Board meeting.</w:t>
            </w:r>
          </w:p>
          <w:p w14:paraId="245F4E81" w14:textId="77777777" w:rsidR="009B4168" w:rsidRPr="00EF5AC7" w:rsidRDefault="009B4168" w:rsidP="009B4168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1A0AB522" w14:textId="384E5967" w:rsidR="002C1021" w:rsidRPr="008C0542" w:rsidRDefault="009B4168" w:rsidP="009B4168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C0542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 xml:space="preserve">Action: Ali and </w:t>
            </w:r>
            <w:proofErr w:type="spellStart"/>
            <w:r w:rsidRPr="008C0542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Geneive</w:t>
            </w:r>
            <w:proofErr w:type="spellEnd"/>
            <w:r w:rsidRPr="008C0542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 xml:space="preserve"> to </w:t>
            </w:r>
            <w:r w:rsidR="00EF5AC7" w:rsidRPr="008C0542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incorporate the Board’s suggestions in the d</w:t>
            </w:r>
            <w:r w:rsidRPr="008C0542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raft Board Code of Conduct for discussion at the next Board meeting.</w:t>
            </w:r>
          </w:p>
          <w:p w14:paraId="4471CE76" w14:textId="77777777" w:rsidR="002C1021" w:rsidRDefault="002C1021" w:rsidP="002C1021">
            <w:pPr>
              <w:pStyle w:val="NormalWeb"/>
              <w:spacing w:before="0" w:beforeAutospacing="0" w:after="0" w:afterAutospacing="0"/>
              <w:ind w:firstLine="1276"/>
              <w:rPr>
                <w:color w:val="000000"/>
              </w:rPr>
            </w:pPr>
          </w:p>
          <w:p w14:paraId="470DA6B5" w14:textId="77777777" w:rsidR="001731D9" w:rsidRPr="00EF5AC7" w:rsidRDefault="001731D9" w:rsidP="00EF5AC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EF5AC7">
              <w:rPr>
                <w:rFonts w:ascii="Segoe UI" w:hAnsi="Segoe UI" w:cs="Segoe UI"/>
                <w:sz w:val="22"/>
                <w:szCs w:val="22"/>
                <w:u w:val="single"/>
              </w:rPr>
              <w:t>6.4     Complaints Register</w:t>
            </w:r>
          </w:p>
          <w:p w14:paraId="2F3848B0" w14:textId="77777777" w:rsidR="00EF5AC7" w:rsidRDefault="00EF5AC7" w:rsidP="00EF5AC7">
            <w:pPr>
              <w:pStyle w:val="NormalWeb"/>
              <w:spacing w:before="0" w:beforeAutospacing="0" w:after="0" w:afterAutospacing="0"/>
              <w:ind w:left="142"/>
              <w:rPr>
                <w:rStyle w:val="Hyperlink"/>
                <w:rFonts w:ascii="Segoe UI" w:hAnsi="Segoe UI" w:cs="Segoe UI"/>
                <w:color w:val="1155CC"/>
                <w:sz w:val="22"/>
                <w:szCs w:val="22"/>
              </w:rPr>
            </w:pPr>
          </w:p>
          <w:p w14:paraId="3D76C624" w14:textId="34294B3E" w:rsidR="00EF5AC7" w:rsidRPr="00EF5AC7" w:rsidRDefault="00EF5AC7" w:rsidP="00EF5AC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F5AC7">
              <w:rPr>
                <w:rFonts w:ascii="Segoe UI" w:hAnsi="Segoe UI" w:cs="Segoe UI"/>
                <w:color w:val="000000"/>
                <w:sz w:val="22"/>
                <w:szCs w:val="22"/>
              </w:rPr>
              <w:t>No complaints have been received this term.</w:t>
            </w:r>
          </w:p>
          <w:p w14:paraId="73B5F478" w14:textId="0E4A4E3D" w:rsidR="001731D9" w:rsidRPr="001731D9" w:rsidRDefault="001731D9">
            <w:pPr>
              <w:pStyle w:val="Heading2"/>
              <w:numPr>
                <w:ilvl w:val="0"/>
                <w:numId w:val="5"/>
              </w:numPr>
              <w:spacing w:before="0"/>
              <w:rPr>
                <w:rFonts w:ascii="Segoe UI" w:hAnsi="Segoe UI" w:cs="Segoe UI"/>
                <w:sz w:val="22"/>
                <w:szCs w:val="22"/>
              </w:rPr>
            </w:pPr>
            <w:r w:rsidRPr="001731D9">
              <w:rPr>
                <w:rFonts w:ascii="Segoe UI" w:hAnsi="Segoe UI" w:cs="Segoe UI"/>
                <w:sz w:val="22"/>
                <w:szCs w:val="22"/>
              </w:rPr>
              <w:t>Administration</w:t>
            </w:r>
          </w:p>
          <w:p w14:paraId="2B39EFB7" w14:textId="77777777" w:rsidR="001731D9" w:rsidRPr="00EF5AC7" w:rsidRDefault="001731D9" w:rsidP="00EF5AC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F5AC7">
              <w:rPr>
                <w:rFonts w:ascii="Segoe UI" w:hAnsi="Segoe UI" w:cs="Segoe UI"/>
                <w:sz w:val="22"/>
                <w:szCs w:val="22"/>
              </w:rPr>
              <w:t>7. 1      </w:t>
            </w:r>
            <w:r w:rsidRPr="008C0542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</w:t>
            </w:r>
            <w:hyperlink r:id="rId12" w:history="1">
              <w:r w:rsidRPr="008C0542">
                <w:rPr>
                  <w:rFonts w:ascii="Segoe UI" w:hAnsi="Segoe UI" w:cs="Segoe UI"/>
                  <w:sz w:val="22"/>
                  <w:szCs w:val="22"/>
                  <w:u w:val="single"/>
                </w:rPr>
                <w:t>Action items</w:t>
              </w:r>
            </w:hyperlink>
          </w:p>
          <w:p w14:paraId="0B3F72C2" w14:textId="77777777" w:rsidR="00EF5AC7" w:rsidRDefault="00EF5AC7" w:rsidP="001731D9">
            <w:pPr>
              <w:pStyle w:val="NormalWeb"/>
              <w:spacing w:before="0" w:beforeAutospacing="0" w:after="0" w:afterAutospacing="0"/>
              <w:ind w:firstLine="142"/>
              <w:rPr>
                <w:rStyle w:val="Hyperlink"/>
                <w:rFonts w:ascii="Quattrocento Sans" w:hAnsi="Quattrocento Sans"/>
                <w:color w:val="1155CC"/>
              </w:rPr>
            </w:pPr>
          </w:p>
          <w:p w14:paraId="65320559" w14:textId="27A8FF96" w:rsidR="00EF5AC7" w:rsidRPr="00EF5AC7" w:rsidRDefault="00EF5AC7" w:rsidP="00EF5AC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F5AC7">
              <w:rPr>
                <w:rFonts w:ascii="Segoe UI" w:hAnsi="Segoe UI" w:cs="Segoe UI"/>
                <w:color w:val="000000"/>
                <w:sz w:val="22"/>
                <w:szCs w:val="22"/>
              </w:rPr>
              <w:t>The Action table has been updated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.</w:t>
            </w:r>
          </w:p>
          <w:p w14:paraId="17649AFA" w14:textId="77777777" w:rsidR="00EF5AC7" w:rsidRDefault="00EF5AC7" w:rsidP="001731D9">
            <w:pPr>
              <w:pStyle w:val="NormalWeb"/>
              <w:spacing w:before="0" w:beforeAutospacing="0" w:after="0" w:afterAutospacing="0"/>
              <w:ind w:firstLine="142"/>
            </w:pPr>
          </w:p>
          <w:p w14:paraId="68ADFB45" w14:textId="6D00121E" w:rsidR="001731D9" w:rsidRPr="008C0542" w:rsidRDefault="001731D9" w:rsidP="008C0542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  <w:u w:val="single"/>
              </w:rPr>
            </w:pPr>
            <w:r>
              <w:rPr>
                <w:rFonts w:ascii="Quattrocento Sans" w:hAnsi="Quattrocento Sans"/>
                <w:color w:val="000000"/>
                <w:sz w:val="22"/>
                <w:szCs w:val="22"/>
              </w:rPr>
              <w:t xml:space="preserve">7.2       </w:t>
            </w:r>
            <w:r w:rsidRPr="008C0542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Agenda Items for Next Meeting </w:t>
            </w:r>
          </w:p>
          <w:p w14:paraId="4EFACA35" w14:textId="77777777" w:rsidR="00EF5AC7" w:rsidRDefault="00EF5AC7" w:rsidP="001731D9">
            <w:pPr>
              <w:pStyle w:val="NormalWeb"/>
              <w:spacing w:before="0" w:beforeAutospacing="0" w:after="0" w:afterAutospacing="0"/>
              <w:ind w:firstLine="142"/>
              <w:rPr>
                <w:rFonts w:ascii="Quattrocento Sans" w:hAnsi="Quattrocento Sans"/>
                <w:color w:val="000000"/>
                <w:sz w:val="22"/>
                <w:szCs w:val="22"/>
              </w:rPr>
            </w:pPr>
          </w:p>
          <w:p w14:paraId="69CD4C3D" w14:textId="21A0F1EA" w:rsidR="00EF5AC7" w:rsidRPr="008C0542" w:rsidRDefault="00EF5AC7" w:rsidP="008C0542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C0542">
              <w:rPr>
                <w:rFonts w:ascii="Segoe UI" w:hAnsi="Segoe UI" w:cs="Segoe UI"/>
                <w:color w:val="000000"/>
                <w:sz w:val="22"/>
                <w:szCs w:val="22"/>
              </w:rPr>
              <w:t>The Board identified the following items for discussion at the next meeting:</w:t>
            </w:r>
          </w:p>
          <w:p w14:paraId="0454FE10" w14:textId="35609E1A" w:rsidR="00D812BD" w:rsidRDefault="00D812BD" w:rsidP="008C0542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C0542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Article 1 </w:t>
            </w:r>
            <w:proofErr w:type="spellStart"/>
            <w:r w:rsidRPr="008C0542">
              <w:rPr>
                <w:rFonts w:ascii="Segoe UI" w:hAnsi="Segoe UI" w:cs="Segoe UI" w:hint="eastAsia"/>
                <w:color w:val="000000"/>
                <w:sz w:val="22"/>
                <w:szCs w:val="22"/>
              </w:rPr>
              <w:t>K</w:t>
            </w:r>
            <w:r w:rsidRPr="008C0542">
              <w:rPr>
                <w:rFonts w:ascii="Segoe UI" w:hAnsi="Segoe UI" w:cs="Segoe UI"/>
                <w:color w:val="000000"/>
                <w:sz w:val="22"/>
                <w:szCs w:val="22"/>
              </w:rPr>
              <w:t>ā</w:t>
            </w:r>
            <w:r w:rsidRPr="008C0542">
              <w:rPr>
                <w:rFonts w:ascii="Segoe UI" w:hAnsi="Segoe UI" w:cs="Segoe UI" w:hint="eastAsia"/>
                <w:color w:val="000000"/>
                <w:sz w:val="22"/>
                <w:szCs w:val="22"/>
              </w:rPr>
              <w:t>hui</w:t>
            </w:r>
            <w:proofErr w:type="spellEnd"/>
            <w:r w:rsidRPr="008C0542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document</w:t>
            </w:r>
            <w:r w:rsidR="00F541EB">
              <w:rPr>
                <w:rFonts w:ascii="Segoe UI" w:hAnsi="Segoe UI" w:cs="Segoe UI"/>
                <w:color w:val="000000"/>
                <w:sz w:val="22"/>
                <w:szCs w:val="22"/>
              </w:rPr>
              <w:t>.</w:t>
            </w:r>
          </w:p>
          <w:p w14:paraId="1E111E4C" w14:textId="509F2AED" w:rsidR="00F541EB" w:rsidRDefault="00F541EB" w:rsidP="008C0542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After school care.</w:t>
            </w:r>
          </w:p>
          <w:p w14:paraId="4D3A3AFD" w14:textId="78D75131" w:rsidR="00F541EB" w:rsidRPr="008C0542" w:rsidRDefault="00F541EB" w:rsidP="008C0542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School enrolments – ballot spaces available. </w:t>
            </w:r>
          </w:p>
          <w:p w14:paraId="6EF00920" w14:textId="569E2549" w:rsidR="00E34015" w:rsidRPr="008C0542" w:rsidRDefault="00E34015" w:rsidP="008C0542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C0542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Strategic aims and </w:t>
            </w:r>
            <w:r w:rsidR="008C0542" w:rsidRPr="008C0542">
              <w:rPr>
                <w:rFonts w:ascii="Segoe UI" w:hAnsi="Segoe UI" w:cs="Segoe UI"/>
                <w:color w:val="000000"/>
                <w:sz w:val="22"/>
                <w:szCs w:val="22"/>
              </w:rPr>
              <w:t>measurement</w:t>
            </w:r>
            <w:r w:rsidR="00F541EB">
              <w:rPr>
                <w:rFonts w:ascii="Segoe UI" w:hAnsi="Segoe UI" w:cs="Segoe UI"/>
                <w:color w:val="000000"/>
                <w:sz w:val="22"/>
                <w:szCs w:val="22"/>
              </w:rPr>
              <w:t>.</w:t>
            </w:r>
          </w:p>
          <w:p w14:paraId="46DA8785" w14:textId="0C093332" w:rsidR="00EF5AC7" w:rsidRPr="008C0542" w:rsidRDefault="00EF5AC7" w:rsidP="008C0542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C0542">
              <w:rPr>
                <w:rFonts w:ascii="Segoe UI" w:hAnsi="Segoe UI" w:cs="Segoe UI"/>
                <w:color w:val="000000"/>
                <w:sz w:val="22"/>
                <w:szCs w:val="22"/>
              </w:rPr>
              <w:t>Draft Board Code of Conduct</w:t>
            </w:r>
            <w:r w:rsidR="00F541EB">
              <w:rPr>
                <w:rFonts w:ascii="Segoe UI" w:hAnsi="Segoe UI" w:cs="Segoe UI"/>
                <w:color w:val="000000"/>
                <w:sz w:val="22"/>
                <w:szCs w:val="22"/>
              </w:rPr>
              <w:t>.</w:t>
            </w:r>
          </w:p>
          <w:p w14:paraId="4997863C" w14:textId="57FDB830" w:rsidR="000E0FA7" w:rsidRPr="008C0542" w:rsidRDefault="000E0FA7" w:rsidP="008C0542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C0542">
              <w:rPr>
                <w:rFonts w:ascii="Segoe UI" w:hAnsi="Segoe UI" w:cs="Segoe UI"/>
                <w:color w:val="000000"/>
                <w:sz w:val="22"/>
                <w:szCs w:val="22"/>
              </w:rPr>
              <w:t>Term Two Policy Reviews (Appointment Procedure and Safety Check)</w:t>
            </w:r>
            <w:r w:rsidR="00F541EB">
              <w:rPr>
                <w:rFonts w:ascii="Segoe UI" w:hAnsi="Segoe UI" w:cs="Segoe UI"/>
                <w:color w:val="000000"/>
                <w:sz w:val="22"/>
                <w:szCs w:val="22"/>
              </w:rPr>
              <w:t>.</w:t>
            </w:r>
          </w:p>
          <w:p w14:paraId="1BC30AF9" w14:textId="4EBF6744" w:rsidR="00E34015" w:rsidRDefault="00E34015" w:rsidP="008C0542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Quattrocento Sans" w:hAnsi="Quattrocento Sans"/>
                <w:color w:val="000000"/>
                <w:sz w:val="22"/>
                <w:szCs w:val="22"/>
              </w:rPr>
            </w:pPr>
            <w:r w:rsidRPr="008C0542">
              <w:rPr>
                <w:rFonts w:ascii="Segoe UI" w:hAnsi="Segoe UI" w:cs="Segoe UI"/>
                <w:color w:val="000000"/>
                <w:sz w:val="22"/>
                <w:szCs w:val="22"/>
              </w:rPr>
              <w:t>Governance</w:t>
            </w:r>
            <w:r>
              <w:rPr>
                <w:rFonts w:ascii="Quattrocento Sans" w:hAnsi="Quattrocento Sans"/>
                <w:color w:val="000000"/>
                <w:sz w:val="22"/>
                <w:szCs w:val="22"/>
              </w:rPr>
              <w:t>.</w:t>
            </w:r>
          </w:p>
          <w:p w14:paraId="082BFE8C" w14:textId="10C76894" w:rsidR="00CF2491" w:rsidRDefault="006D40FE">
            <w:pPr>
              <w:pStyle w:val="Heading2"/>
              <w:numPr>
                <w:ilvl w:val="1"/>
                <w:numId w:val="4"/>
              </w:numPr>
              <w:spacing w:before="0"/>
              <w:ind w:left="22" w:firstLine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</w:t>
            </w:r>
            <w:r w:rsidR="009C65E4" w:rsidRPr="0048222D">
              <w:rPr>
                <w:rFonts w:ascii="Segoe UI" w:hAnsi="Segoe UI" w:cs="Segoe UI"/>
                <w:sz w:val="22"/>
                <w:szCs w:val="22"/>
              </w:rPr>
              <w:t>n-committee items</w:t>
            </w:r>
          </w:p>
          <w:p w14:paraId="7CA55603" w14:textId="5184F680" w:rsidR="00AE4E1E" w:rsidRDefault="00E34015" w:rsidP="00AE4E1E">
            <w:pPr>
              <w:pStyle w:val="Heading2"/>
              <w:tabs>
                <w:tab w:val="num" w:pos="720"/>
              </w:tabs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Board had in-committee time. </w:t>
            </w:r>
          </w:p>
          <w:p w14:paraId="619181C3" w14:textId="6DE1B0FD" w:rsidR="009C65E4" w:rsidRPr="000E74D2" w:rsidRDefault="009C65E4">
            <w:pPr>
              <w:pStyle w:val="Heading2"/>
              <w:numPr>
                <w:ilvl w:val="0"/>
                <w:numId w:val="5"/>
              </w:numPr>
              <w:spacing w:before="0"/>
              <w:rPr>
                <w:rFonts w:ascii="Segoe UI" w:hAnsi="Segoe UI" w:cs="Segoe UI"/>
                <w:sz w:val="22"/>
                <w:szCs w:val="22"/>
              </w:rPr>
            </w:pPr>
            <w:r w:rsidRPr="000E74D2">
              <w:rPr>
                <w:rFonts w:ascii="Segoe UI" w:hAnsi="Segoe UI" w:cs="Segoe UI"/>
                <w:sz w:val="22"/>
                <w:szCs w:val="22"/>
              </w:rPr>
              <w:t>Meeting closed</w:t>
            </w:r>
          </w:p>
          <w:p w14:paraId="262BF9F2" w14:textId="1C4E1950" w:rsidR="009C65E4" w:rsidRDefault="009C65E4" w:rsidP="009C65E4">
            <w:pPr>
              <w:pStyle w:val="Heading2"/>
              <w:tabs>
                <w:tab w:val="num" w:pos="0"/>
              </w:tabs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6E580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Chair thanked everyone for attending and closed the </w:t>
            </w:r>
            <w:r w:rsidRPr="006E580D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meeting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with a Karakia</w:t>
            </w:r>
            <w:r w:rsidR="00E3401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9C65E4" w14:paraId="4F353650" w14:textId="77777777" w:rsidTr="00212491">
              <w:tc>
                <w:tcPr>
                  <w:tcW w:w="4508" w:type="dxa"/>
                </w:tcPr>
                <w:p w14:paraId="2C59CE7E" w14:textId="77777777" w:rsidR="006D40FE" w:rsidRDefault="006D40FE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7AD29F0D" w14:textId="77777777" w:rsidR="006D40FE" w:rsidRDefault="006D40FE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0020862B" w14:textId="0C5382EE" w:rsidR="009C65E4" w:rsidRDefault="009C65E4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5559D1">
                    <w:rPr>
                      <w:rFonts w:ascii="Segoe UI" w:hAnsi="Segoe UI" w:cs="Segoe UI"/>
                      <w:sz w:val="22"/>
                      <w:szCs w:val="22"/>
                    </w:rPr>
                    <w:t>Chair</w:t>
                  </w:r>
                </w:p>
                <w:p w14:paraId="7AC7DD82" w14:textId="77777777" w:rsidR="009C65E4" w:rsidRDefault="009C65E4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6089C5C7" w14:textId="29B54B41" w:rsidR="00AE4E1E" w:rsidRDefault="009C65E4" w:rsidP="003066F0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Ali Kirkpatrick</w:t>
                  </w:r>
                </w:p>
              </w:tc>
              <w:tc>
                <w:tcPr>
                  <w:tcW w:w="4508" w:type="dxa"/>
                </w:tcPr>
                <w:p w14:paraId="378B5400" w14:textId="77777777" w:rsidR="006D40FE" w:rsidRDefault="006D40FE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7B5D1F73" w14:textId="77777777" w:rsidR="006D40FE" w:rsidRDefault="006D40FE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20754DC5" w14:textId="7722567E" w:rsidR="009C65E4" w:rsidRPr="005559D1" w:rsidRDefault="009C65E4" w:rsidP="009C65E4">
                  <w:pPr>
                    <w:pStyle w:val="Heading2"/>
                    <w:tabs>
                      <w:tab w:val="num" w:pos="0"/>
                    </w:tabs>
                    <w:spacing w:before="0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5559D1">
                    <w:rPr>
                      <w:rFonts w:ascii="Segoe UI" w:hAnsi="Segoe UI" w:cs="Segoe UI"/>
                      <w:sz w:val="22"/>
                      <w:szCs w:val="22"/>
                    </w:rPr>
                    <w:t>Date</w:t>
                  </w:r>
                </w:p>
              </w:tc>
            </w:tr>
          </w:tbl>
          <w:p w14:paraId="4550596C" w14:textId="77777777" w:rsidR="009C65E4" w:rsidRPr="00772473" w:rsidRDefault="009C65E4" w:rsidP="00772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17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35635" w14:textId="4B90440E" w:rsidR="00772473" w:rsidRPr="00772473" w:rsidRDefault="005D53D6" w:rsidP="00772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lastRenderedPageBreak/>
              <w:t xml:space="preserve"> </w:t>
            </w:r>
          </w:p>
        </w:tc>
      </w:tr>
      <w:tr w:rsidR="00B7544C" w:rsidRPr="00772473" w14:paraId="43DE0C8A" w14:textId="77777777" w:rsidTr="0029294E">
        <w:trPr>
          <w:trHeight w:val="1833"/>
        </w:trPr>
        <w:tc>
          <w:tcPr>
            <w:tcW w:w="94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5B596" w14:textId="77777777" w:rsidR="00B7544C" w:rsidRDefault="00B7544C" w:rsidP="009C65E4">
            <w:pPr>
              <w:spacing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en-NZ"/>
                <w14:ligatures w14:val="none"/>
              </w:rPr>
            </w:pPr>
          </w:p>
          <w:p w14:paraId="0E7F6360" w14:textId="77777777" w:rsidR="001731D9" w:rsidRPr="00772473" w:rsidRDefault="001731D9" w:rsidP="006A3D41">
            <w:pPr>
              <w:pStyle w:val="Heading2"/>
              <w:spacing w:before="0" w:beforeAutospacing="0" w:after="80" w:afterAutospacing="0"/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</w:pPr>
          </w:p>
        </w:tc>
        <w:tc>
          <w:tcPr>
            <w:tcW w:w="172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140A5A" w14:textId="77777777" w:rsidR="00B7544C" w:rsidRPr="00772473" w:rsidRDefault="00B7544C" w:rsidP="00772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</w:tbl>
    <w:p w14:paraId="0E610927" w14:textId="77777777" w:rsidR="00772473" w:rsidRPr="00772473" w:rsidRDefault="00772473" w:rsidP="003066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</w:p>
    <w:sectPr w:rsidR="00772473" w:rsidRPr="0077247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529B" w14:textId="77777777" w:rsidR="00274643" w:rsidRDefault="00274643" w:rsidP="00BB3D73">
      <w:pPr>
        <w:spacing w:after="0" w:line="240" w:lineRule="auto"/>
      </w:pPr>
      <w:r>
        <w:separator/>
      </w:r>
    </w:p>
  </w:endnote>
  <w:endnote w:type="continuationSeparator" w:id="0">
    <w:p w14:paraId="07E57B8B" w14:textId="77777777" w:rsidR="00274643" w:rsidRDefault="00274643" w:rsidP="00BB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6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4EC58" w14:textId="1139C6CF" w:rsidR="00BB3D73" w:rsidRDefault="00BB3D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C4A083" w14:textId="77777777" w:rsidR="00BB3D73" w:rsidRDefault="00BB3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A0FC" w14:textId="77777777" w:rsidR="00274643" w:rsidRDefault="00274643" w:rsidP="00BB3D73">
      <w:pPr>
        <w:spacing w:after="0" w:line="240" w:lineRule="auto"/>
      </w:pPr>
      <w:r>
        <w:separator/>
      </w:r>
    </w:p>
  </w:footnote>
  <w:footnote w:type="continuationSeparator" w:id="0">
    <w:p w14:paraId="1F685BF7" w14:textId="77777777" w:rsidR="00274643" w:rsidRDefault="00274643" w:rsidP="00BB3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EFF"/>
    <w:multiLevelType w:val="multilevel"/>
    <w:tmpl w:val="74C05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37D2F"/>
    <w:multiLevelType w:val="hybridMultilevel"/>
    <w:tmpl w:val="B5E6D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8310B"/>
    <w:multiLevelType w:val="hybridMultilevel"/>
    <w:tmpl w:val="4A784F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472BD"/>
    <w:multiLevelType w:val="hybridMultilevel"/>
    <w:tmpl w:val="FE2C69F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23D24"/>
    <w:multiLevelType w:val="hybridMultilevel"/>
    <w:tmpl w:val="3D50B0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E0455C"/>
    <w:multiLevelType w:val="multilevel"/>
    <w:tmpl w:val="F154E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768" w:hanging="768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68" w:hanging="768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68" w:hanging="768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38C0679A"/>
    <w:multiLevelType w:val="multilevel"/>
    <w:tmpl w:val="8A4E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FE5180"/>
    <w:multiLevelType w:val="hybridMultilevel"/>
    <w:tmpl w:val="E52A10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7F3E64"/>
    <w:multiLevelType w:val="multilevel"/>
    <w:tmpl w:val="A83A2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74378B"/>
    <w:multiLevelType w:val="multilevel"/>
    <w:tmpl w:val="4156FA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786D40"/>
    <w:multiLevelType w:val="hybridMultilevel"/>
    <w:tmpl w:val="099CF0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B0B97"/>
    <w:multiLevelType w:val="hybridMultilevel"/>
    <w:tmpl w:val="7F8800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1756FF"/>
    <w:multiLevelType w:val="hybridMultilevel"/>
    <w:tmpl w:val="9E66194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A322A5"/>
    <w:multiLevelType w:val="hybridMultilevel"/>
    <w:tmpl w:val="998C1DA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800B79"/>
    <w:multiLevelType w:val="multilevel"/>
    <w:tmpl w:val="9A8A2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1800" w:hanging="360"/>
      </w:pPr>
      <w:rPr>
        <w:rFonts w:hint="default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851CB8"/>
    <w:multiLevelType w:val="hybridMultilevel"/>
    <w:tmpl w:val="EB3623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9B3CDE"/>
    <w:multiLevelType w:val="multilevel"/>
    <w:tmpl w:val="99AA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859B6"/>
    <w:multiLevelType w:val="hybridMultilevel"/>
    <w:tmpl w:val="B680EC7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615AC4"/>
    <w:multiLevelType w:val="hybridMultilevel"/>
    <w:tmpl w:val="A0C06E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349F4"/>
    <w:multiLevelType w:val="multilevel"/>
    <w:tmpl w:val="AB5204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0" w15:restartNumberingAfterBreak="0">
    <w:nsid w:val="6C677C83"/>
    <w:multiLevelType w:val="multilevel"/>
    <w:tmpl w:val="E998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772A27"/>
    <w:multiLevelType w:val="hybridMultilevel"/>
    <w:tmpl w:val="C910EAA2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90943288">
    <w:abstractNumId w:val="14"/>
  </w:num>
  <w:num w:numId="2" w16cid:durableId="1704793519">
    <w:abstractNumId w:val="19"/>
  </w:num>
  <w:num w:numId="3" w16cid:durableId="362555372">
    <w:abstractNumId w:val="5"/>
  </w:num>
  <w:num w:numId="4" w16cid:durableId="4871493">
    <w:abstractNumId w:val="0"/>
  </w:num>
  <w:num w:numId="5" w16cid:durableId="832140064">
    <w:abstractNumId w:val="9"/>
  </w:num>
  <w:num w:numId="6" w16cid:durableId="1909731558">
    <w:abstractNumId w:val="3"/>
  </w:num>
  <w:num w:numId="7" w16cid:durableId="1550338073">
    <w:abstractNumId w:val="4"/>
  </w:num>
  <w:num w:numId="8" w16cid:durableId="1089889431">
    <w:abstractNumId w:val="16"/>
  </w:num>
  <w:num w:numId="9" w16cid:durableId="1115752518">
    <w:abstractNumId w:val="6"/>
  </w:num>
  <w:num w:numId="10" w16cid:durableId="1713992176">
    <w:abstractNumId w:val="10"/>
  </w:num>
  <w:num w:numId="11" w16cid:durableId="572937799">
    <w:abstractNumId w:val="7"/>
  </w:num>
  <w:num w:numId="12" w16cid:durableId="819537017">
    <w:abstractNumId w:val="8"/>
  </w:num>
  <w:num w:numId="13" w16cid:durableId="1003703674">
    <w:abstractNumId w:val="20"/>
  </w:num>
  <w:num w:numId="14" w16cid:durableId="379332195">
    <w:abstractNumId w:val="15"/>
  </w:num>
  <w:num w:numId="15" w16cid:durableId="919557067">
    <w:abstractNumId w:val="17"/>
  </w:num>
  <w:num w:numId="16" w16cid:durableId="37168269">
    <w:abstractNumId w:val="21"/>
  </w:num>
  <w:num w:numId="17" w16cid:durableId="1422338715">
    <w:abstractNumId w:val="2"/>
  </w:num>
  <w:num w:numId="18" w16cid:durableId="1915580348">
    <w:abstractNumId w:val="12"/>
  </w:num>
  <w:num w:numId="19" w16cid:durableId="1197814886">
    <w:abstractNumId w:val="18"/>
  </w:num>
  <w:num w:numId="20" w16cid:durableId="1101025949">
    <w:abstractNumId w:val="1"/>
  </w:num>
  <w:num w:numId="21" w16cid:durableId="623006943">
    <w:abstractNumId w:val="11"/>
  </w:num>
  <w:num w:numId="22" w16cid:durableId="87106684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53"/>
    <w:rsid w:val="00002E78"/>
    <w:rsid w:val="0001672F"/>
    <w:rsid w:val="00027C6E"/>
    <w:rsid w:val="00053835"/>
    <w:rsid w:val="00055B26"/>
    <w:rsid w:val="00084840"/>
    <w:rsid w:val="00084F0B"/>
    <w:rsid w:val="00097B4A"/>
    <w:rsid w:val="000A2B5C"/>
    <w:rsid w:val="000B116D"/>
    <w:rsid w:val="000B77AD"/>
    <w:rsid w:val="000C2581"/>
    <w:rsid w:val="000E0FA7"/>
    <w:rsid w:val="000E1CA9"/>
    <w:rsid w:val="000E365A"/>
    <w:rsid w:val="000F63A4"/>
    <w:rsid w:val="000F7E0E"/>
    <w:rsid w:val="0010107F"/>
    <w:rsid w:val="00104AB5"/>
    <w:rsid w:val="00132F99"/>
    <w:rsid w:val="00141D24"/>
    <w:rsid w:val="00171976"/>
    <w:rsid w:val="00171F15"/>
    <w:rsid w:val="001731D9"/>
    <w:rsid w:val="001959BD"/>
    <w:rsid w:val="001C6D24"/>
    <w:rsid w:val="001F0BDB"/>
    <w:rsid w:val="00203F2C"/>
    <w:rsid w:val="0022662C"/>
    <w:rsid w:val="002318C9"/>
    <w:rsid w:val="00234EBB"/>
    <w:rsid w:val="0025368B"/>
    <w:rsid w:val="00260182"/>
    <w:rsid w:val="00270DBC"/>
    <w:rsid w:val="00271443"/>
    <w:rsid w:val="00274643"/>
    <w:rsid w:val="0029294E"/>
    <w:rsid w:val="002A17D2"/>
    <w:rsid w:val="002C1021"/>
    <w:rsid w:val="002C21C0"/>
    <w:rsid w:val="003066F0"/>
    <w:rsid w:val="00307494"/>
    <w:rsid w:val="003367E2"/>
    <w:rsid w:val="00387E81"/>
    <w:rsid w:val="00392578"/>
    <w:rsid w:val="003A0312"/>
    <w:rsid w:val="003A3167"/>
    <w:rsid w:val="003D3CB1"/>
    <w:rsid w:val="003D67AA"/>
    <w:rsid w:val="00427427"/>
    <w:rsid w:val="00447ABF"/>
    <w:rsid w:val="00452264"/>
    <w:rsid w:val="00456261"/>
    <w:rsid w:val="00470A51"/>
    <w:rsid w:val="00486638"/>
    <w:rsid w:val="004A5F3C"/>
    <w:rsid w:val="004C177E"/>
    <w:rsid w:val="004F55B8"/>
    <w:rsid w:val="005021DB"/>
    <w:rsid w:val="00577FAC"/>
    <w:rsid w:val="00595353"/>
    <w:rsid w:val="005A24ED"/>
    <w:rsid w:val="005B2EFB"/>
    <w:rsid w:val="005B6974"/>
    <w:rsid w:val="005C6015"/>
    <w:rsid w:val="005D53D6"/>
    <w:rsid w:val="005D64B3"/>
    <w:rsid w:val="005F69F7"/>
    <w:rsid w:val="006147E8"/>
    <w:rsid w:val="006759C9"/>
    <w:rsid w:val="0067660F"/>
    <w:rsid w:val="00692653"/>
    <w:rsid w:val="006A3D41"/>
    <w:rsid w:val="006A7BD6"/>
    <w:rsid w:val="006C35FB"/>
    <w:rsid w:val="006C4FD1"/>
    <w:rsid w:val="006D40FE"/>
    <w:rsid w:val="006F279F"/>
    <w:rsid w:val="0070383F"/>
    <w:rsid w:val="00710E0A"/>
    <w:rsid w:val="00713994"/>
    <w:rsid w:val="0072723D"/>
    <w:rsid w:val="00734667"/>
    <w:rsid w:val="00757953"/>
    <w:rsid w:val="00765083"/>
    <w:rsid w:val="00772473"/>
    <w:rsid w:val="00773910"/>
    <w:rsid w:val="007748FC"/>
    <w:rsid w:val="007C174B"/>
    <w:rsid w:val="007E52E8"/>
    <w:rsid w:val="00825B48"/>
    <w:rsid w:val="00842CB0"/>
    <w:rsid w:val="00845870"/>
    <w:rsid w:val="00890542"/>
    <w:rsid w:val="00891CF6"/>
    <w:rsid w:val="008A375E"/>
    <w:rsid w:val="008A693D"/>
    <w:rsid w:val="008C0542"/>
    <w:rsid w:val="008C1E9B"/>
    <w:rsid w:val="008C3FFB"/>
    <w:rsid w:val="008E5335"/>
    <w:rsid w:val="009231BD"/>
    <w:rsid w:val="00930963"/>
    <w:rsid w:val="00947EF1"/>
    <w:rsid w:val="0095040B"/>
    <w:rsid w:val="00950DDC"/>
    <w:rsid w:val="00956C1F"/>
    <w:rsid w:val="00964965"/>
    <w:rsid w:val="009712C0"/>
    <w:rsid w:val="00983F12"/>
    <w:rsid w:val="009909B6"/>
    <w:rsid w:val="009B4168"/>
    <w:rsid w:val="009C4FE9"/>
    <w:rsid w:val="009C65E4"/>
    <w:rsid w:val="009F1B5C"/>
    <w:rsid w:val="009F226E"/>
    <w:rsid w:val="00A0101E"/>
    <w:rsid w:val="00A02ECD"/>
    <w:rsid w:val="00A067CA"/>
    <w:rsid w:val="00A13A2D"/>
    <w:rsid w:val="00A13BA5"/>
    <w:rsid w:val="00A27951"/>
    <w:rsid w:val="00A31ADF"/>
    <w:rsid w:val="00A36A0E"/>
    <w:rsid w:val="00A400CC"/>
    <w:rsid w:val="00A458EB"/>
    <w:rsid w:val="00A4746A"/>
    <w:rsid w:val="00A81CEA"/>
    <w:rsid w:val="00A87450"/>
    <w:rsid w:val="00A92D00"/>
    <w:rsid w:val="00AB1CD4"/>
    <w:rsid w:val="00AE1FC3"/>
    <w:rsid w:val="00AE4E1E"/>
    <w:rsid w:val="00AF2AB7"/>
    <w:rsid w:val="00B062B9"/>
    <w:rsid w:val="00B23A28"/>
    <w:rsid w:val="00B7544C"/>
    <w:rsid w:val="00B8509C"/>
    <w:rsid w:val="00BA7EE8"/>
    <w:rsid w:val="00BB0352"/>
    <w:rsid w:val="00BB1A9B"/>
    <w:rsid w:val="00BB3D73"/>
    <w:rsid w:val="00BD1892"/>
    <w:rsid w:val="00C10A11"/>
    <w:rsid w:val="00C308ED"/>
    <w:rsid w:val="00C46F99"/>
    <w:rsid w:val="00C66938"/>
    <w:rsid w:val="00C957AB"/>
    <w:rsid w:val="00CA31C2"/>
    <w:rsid w:val="00CB689B"/>
    <w:rsid w:val="00CC12FB"/>
    <w:rsid w:val="00CD07A2"/>
    <w:rsid w:val="00CF1CDB"/>
    <w:rsid w:val="00CF2491"/>
    <w:rsid w:val="00D163F5"/>
    <w:rsid w:val="00D26E01"/>
    <w:rsid w:val="00D812BD"/>
    <w:rsid w:val="00D87E98"/>
    <w:rsid w:val="00D9314A"/>
    <w:rsid w:val="00D96962"/>
    <w:rsid w:val="00DB2828"/>
    <w:rsid w:val="00DD1339"/>
    <w:rsid w:val="00DF66BE"/>
    <w:rsid w:val="00E02C9F"/>
    <w:rsid w:val="00E230FA"/>
    <w:rsid w:val="00E34015"/>
    <w:rsid w:val="00E5417D"/>
    <w:rsid w:val="00E563AC"/>
    <w:rsid w:val="00E5682D"/>
    <w:rsid w:val="00E640D8"/>
    <w:rsid w:val="00EE3836"/>
    <w:rsid w:val="00EF5AC7"/>
    <w:rsid w:val="00F35A59"/>
    <w:rsid w:val="00F47A28"/>
    <w:rsid w:val="00F541EB"/>
    <w:rsid w:val="00F70E62"/>
    <w:rsid w:val="00FA4E49"/>
    <w:rsid w:val="00FD44D9"/>
    <w:rsid w:val="00F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F515"/>
  <w15:chartTrackingRefBased/>
  <w15:docId w15:val="{1F54175A-36BC-47AF-8824-05155CA1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2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2473"/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paragraph" w:styleId="NormalWeb">
    <w:name w:val="Normal (Web)"/>
    <w:basedOn w:val="Normal"/>
    <w:uiPriority w:val="99"/>
    <w:unhideWhenUsed/>
    <w:rsid w:val="0077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772473"/>
    <w:rPr>
      <w:color w:val="0000FF"/>
      <w:u w:val="single"/>
    </w:rPr>
  </w:style>
  <w:style w:type="table" w:styleId="TableGrid">
    <w:name w:val="Table Grid"/>
    <w:basedOn w:val="TableNormal"/>
    <w:uiPriority w:val="39"/>
    <w:rsid w:val="009C65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65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F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3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D73"/>
  </w:style>
  <w:style w:type="paragraph" w:styleId="Footer">
    <w:name w:val="footer"/>
    <w:basedOn w:val="Normal"/>
    <w:link w:val="FooterChar"/>
    <w:uiPriority w:val="99"/>
    <w:unhideWhenUsed/>
    <w:rsid w:val="00BB3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D73"/>
  </w:style>
  <w:style w:type="character" w:styleId="FollowedHyperlink">
    <w:name w:val="FollowedHyperlink"/>
    <w:basedOn w:val="DefaultParagraphFont"/>
    <w:uiPriority w:val="99"/>
    <w:semiHidden/>
    <w:unhideWhenUsed/>
    <w:rsid w:val="00AE4E1E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17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110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917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aIiSE-7jGAtha68pabYA5WNVJmj1vfn6/edit?usp=sharing&amp;ouid=110471889286490594629&amp;rtpof=true&amp;s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_urC1Av75vl8PO4-Nqt4Mfbx0kIwyoLW/edit?usp=drive_link&amp;ouid=110471889286490594629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VQJsKIntCpNkTiwuKVrzkqskJ8Res59plwJfl32nIto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F581-6DAE-4AEC-9AE7-D9CAB340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Hutana</dc:creator>
  <cp:keywords/>
  <dc:description/>
  <cp:lastModifiedBy>Caro Wills</cp:lastModifiedBy>
  <cp:revision>2</cp:revision>
  <dcterms:created xsi:type="dcterms:W3CDTF">2024-05-29T02:31:00Z</dcterms:created>
  <dcterms:modified xsi:type="dcterms:W3CDTF">2024-05-29T02:31:00Z</dcterms:modified>
</cp:coreProperties>
</file>