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1"/>
        <w:gridCol w:w="1724"/>
      </w:tblGrid>
      <w:tr w:rsidR="00772473" w:rsidRPr="00772473" w14:paraId="678EFE27" w14:textId="77777777" w:rsidTr="000A2B5C">
        <w:trPr>
          <w:trHeight w:val="1833"/>
        </w:trPr>
        <w:tc>
          <w:tcPr>
            <w:tcW w:w="947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AC2543" w14:textId="14FA1600" w:rsidR="009C65E4" w:rsidRDefault="009C65E4" w:rsidP="009C65E4">
            <w:pPr>
              <w:spacing w:line="240" w:lineRule="auto"/>
              <w:jc w:val="right"/>
              <w:rPr>
                <w:rFonts w:ascii="Quattrocento Sans" w:eastAsia="Times New Roman" w:hAnsi="Quattrocento Sans" w:cs="Times New Roman"/>
                <w:b/>
                <w:bCs/>
                <w:color w:val="BF8F00"/>
                <w:kern w:val="0"/>
                <w:sz w:val="36"/>
                <w:szCs w:val="36"/>
                <w:lang w:eastAsia="en-NZ"/>
                <w14:ligatures w14:val="none"/>
              </w:rPr>
            </w:pPr>
            <w:r w:rsidRPr="00772473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en-NZ"/>
                <w14:ligatures w14:val="none"/>
              </w:rPr>
              <w:drawing>
                <wp:inline distT="0" distB="0" distL="0" distR="0" wp14:anchorId="592ABD8A" wp14:editId="60F45B3F">
                  <wp:extent cx="1104695" cy="819929"/>
                  <wp:effectExtent l="0" t="0" r="635" b="0"/>
                  <wp:docPr id="19364719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844" cy="834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BE5F44" w14:textId="25584B46" w:rsidR="00772473" w:rsidRPr="00772473" w:rsidRDefault="00E640D8" w:rsidP="007724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>
              <w:rPr>
                <w:rFonts w:ascii="Quattrocento Sans" w:eastAsia="Times New Roman" w:hAnsi="Quattrocento Sans" w:cs="Times New Roman" w:hint="eastAsia"/>
                <w:b/>
                <w:bCs/>
                <w:color w:val="BF8F00"/>
                <w:kern w:val="0"/>
                <w:sz w:val="36"/>
                <w:szCs w:val="36"/>
                <w:lang w:eastAsia="en-NZ"/>
                <w14:ligatures w14:val="none"/>
              </w:rPr>
              <w:t>M</w:t>
            </w:r>
            <w:r>
              <w:rPr>
                <w:rFonts w:ascii="Calibri" w:eastAsia="Times New Roman" w:hAnsi="Calibri" w:cs="Calibri"/>
                <w:b/>
                <w:bCs/>
                <w:color w:val="BF8F00"/>
                <w:kern w:val="0"/>
                <w:sz w:val="36"/>
                <w:szCs w:val="36"/>
                <w:lang w:eastAsia="en-NZ"/>
                <w14:ligatures w14:val="none"/>
              </w:rPr>
              <w:t>ā</w:t>
            </w:r>
            <w:r>
              <w:rPr>
                <w:rFonts w:ascii="Quattrocento Sans" w:eastAsia="Times New Roman" w:hAnsi="Quattrocento Sans" w:cs="Times New Roman" w:hint="eastAsia"/>
                <w:b/>
                <w:bCs/>
                <w:color w:val="BF8F00"/>
                <w:kern w:val="0"/>
                <w:sz w:val="36"/>
                <w:szCs w:val="36"/>
                <w:lang w:eastAsia="en-NZ"/>
                <w14:ligatures w14:val="none"/>
              </w:rPr>
              <w:t>kara</w:t>
            </w:r>
            <w:proofErr w:type="spellEnd"/>
            <w:r>
              <w:rPr>
                <w:rFonts w:ascii="Quattrocento Sans" w:eastAsia="Times New Roman" w:hAnsi="Quattrocento Sans" w:cs="Times New Roman"/>
                <w:b/>
                <w:bCs/>
                <w:color w:val="BF8F00"/>
                <w:kern w:val="0"/>
                <w:sz w:val="36"/>
                <w:szCs w:val="36"/>
                <w:lang w:eastAsia="en-NZ"/>
                <w14:ligatures w14:val="none"/>
              </w:rPr>
              <w:t xml:space="preserve"> </w:t>
            </w:r>
            <w:r w:rsidR="00772473" w:rsidRPr="00772473">
              <w:rPr>
                <w:rFonts w:ascii="Quattrocento Sans" w:eastAsia="Times New Roman" w:hAnsi="Quattrocento Sans" w:cs="Times New Roman"/>
                <w:b/>
                <w:bCs/>
                <w:color w:val="BF8F00"/>
                <w:kern w:val="0"/>
                <w:sz w:val="36"/>
                <w:szCs w:val="36"/>
                <w:lang w:eastAsia="en-NZ"/>
                <w14:ligatures w14:val="none"/>
              </w:rPr>
              <w:t>Model School </w:t>
            </w:r>
          </w:p>
          <w:p w14:paraId="35597E55" w14:textId="3CB5476F" w:rsidR="00772473" w:rsidRPr="00772473" w:rsidRDefault="00772473" w:rsidP="007724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772473">
              <w:rPr>
                <w:rFonts w:ascii="Quattrocento Sans" w:eastAsia="Times New Roman" w:hAnsi="Quattrocento Sans" w:cs="Times New Roman"/>
                <w:b/>
                <w:bCs/>
                <w:color w:val="BF8F00"/>
                <w:kern w:val="0"/>
                <w:sz w:val="36"/>
                <w:szCs w:val="36"/>
                <w:lang w:eastAsia="en-NZ"/>
                <w14:ligatures w14:val="none"/>
              </w:rPr>
              <w:t>Board of Trustees</w:t>
            </w:r>
            <w:r w:rsidR="009C65E4">
              <w:rPr>
                <w:rFonts w:ascii="Quattrocento Sans" w:eastAsia="Times New Roman" w:hAnsi="Quattrocento Sans" w:cs="Times New Roman"/>
                <w:b/>
                <w:bCs/>
                <w:color w:val="BF8F00"/>
                <w:kern w:val="0"/>
                <w:sz w:val="36"/>
                <w:szCs w:val="36"/>
                <w:lang w:eastAsia="en-NZ"/>
                <w14:ligatures w14:val="none"/>
              </w:rPr>
              <w:t xml:space="preserve"> Meeting</w:t>
            </w:r>
          </w:p>
          <w:p w14:paraId="68E5CF55" w14:textId="49CF1E70" w:rsidR="00772473" w:rsidRDefault="00772473" w:rsidP="00772473">
            <w:pPr>
              <w:spacing w:line="240" w:lineRule="auto"/>
              <w:jc w:val="center"/>
              <w:rPr>
                <w:rFonts w:ascii="Quattrocento Sans" w:eastAsia="Times New Roman" w:hAnsi="Quattrocento Sans" w:cs="Times New Roman"/>
                <w:b/>
                <w:bCs/>
                <w:color w:val="BF8F00"/>
                <w:kern w:val="0"/>
                <w:sz w:val="36"/>
                <w:szCs w:val="36"/>
                <w:lang w:eastAsia="en-NZ"/>
                <w14:ligatures w14:val="none"/>
              </w:rPr>
            </w:pPr>
            <w:r w:rsidRPr="00772473">
              <w:rPr>
                <w:rFonts w:ascii="Quattrocento Sans" w:eastAsia="Times New Roman" w:hAnsi="Quattrocento Sans" w:cs="Times New Roman"/>
                <w:b/>
                <w:bCs/>
                <w:color w:val="BF8F00"/>
                <w:kern w:val="0"/>
                <w:sz w:val="36"/>
                <w:szCs w:val="36"/>
                <w:lang w:eastAsia="en-NZ"/>
                <w14:ligatures w14:val="none"/>
              </w:rPr>
              <w:t>28 February 2024</w:t>
            </w:r>
          </w:p>
          <w:tbl>
            <w:tblPr>
              <w:tblStyle w:val="TableGrid"/>
              <w:tblW w:w="92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66"/>
              <w:gridCol w:w="7948"/>
            </w:tblGrid>
            <w:tr w:rsidR="009C65E4" w14:paraId="3C50CFCC" w14:textId="77777777" w:rsidTr="00104AB5">
              <w:tc>
                <w:tcPr>
                  <w:tcW w:w="1266" w:type="dxa"/>
                </w:tcPr>
                <w:p w14:paraId="760F8EA7" w14:textId="77777777" w:rsidR="009C65E4" w:rsidRPr="003362EF" w:rsidRDefault="009C65E4" w:rsidP="009C65E4">
                  <w:pPr>
                    <w:rPr>
                      <w:b/>
                      <w:bCs/>
                    </w:rPr>
                  </w:pPr>
                  <w:r w:rsidRPr="003362EF">
                    <w:rPr>
                      <w:rFonts w:ascii="Segoe UI" w:hAnsi="Segoe UI" w:cs="Segoe UI"/>
                      <w:b/>
                      <w:bCs/>
                    </w:rPr>
                    <w:t>Where</w:t>
                  </w:r>
                </w:p>
              </w:tc>
              <w:tc>
                <w:tcPr>
                  <w:tcW w:w="7948" w:type="dxa"/>
                </w:tcPr>
                <w:p w14:paraId="4DE098C0" w14:textId="17B5592C" w:rsidR="009C65E4" w:rsidRPr="00476FE3" w:rsidRDefault="009C65E4" w:rsidP="009C65E4">
                  <w:pPr>
                    <w:rPr>
                      <w:rFonts w:ascii="Segoe UI" w:hAnsi="Segoe UI" w:cs="Segoe UI"/>
                    </w:rPr>
                  </w:pPr>
                  <w:proofErr w:type="spellStart"/>
                  <w:r>
                    <w:rPr>
                      <w:rFonts w:ascii="Segoe UI" w:hAnsi="Segoe UI" w:cs="Segoe UI"/>
                    </w:rPr>
                    <w:t>Mākara</w:t>
                  </w:r>
                  <w:proofErr w:type="spellEnd"/>
                  <w:r>
                    <w:rPr>
                      <w:rFonts w:ascii="Segoe UI" w:hAnsi="Segoe UI" w:cs="Segoe UI"/>
                    </w:rPr>
                    <w:t xml:space="preserve"> Model School and Zoom</w:t>
                  </w:r>
                  <w:r w:rsidRPr="00476FE3">
                    <w:rPr>
                      <w:rFonts w:ascii="Segoe UI" w:hAnsi="Segoe UI" w:cs="Segoe UI"/>
                    </w:rPr>
                    <w:t xml:space="preserve"> </w:t>
                  </w:r>
                  <w:r w:rsidR="003D67AA">
                    <w:rPr>
                      <w:rFonts w:ascii="Segoe UI" w:hAnsi="Segoe UI" w:cs="Segoe UI"/>
                    </w:rPr>
                    <w:t>(</w:t>
                  </w:r>
                  <w:r w:rsidR="001959BD">
                    <w:rPr>
                      <w:rFonts w:ascii="Segoe UI" w:hAnsi="Segoe UI" w:cs="Segoe UI"/>
                    </w:rPr>
                    <w:t>5.30 pm</w:t>
                  </w:r>
                  <w:r w:rsidR="003D67AA">
                    <w:rPr>
                      <w:rFonts w:ascii="Segoe UI" w:hAnsi="Segoe UI" w:cs="Segoe UI"/>
                    </w:rPr>
                    <w:t xml:space="preserve"> to 6.50 pm)</w:t>
                  </w:r>
                </w:p>
              </w:tc>
            </w:tr>
            <w:tr w:rsidR="009C65E4" w14:paraId="1AA3D477" w14:textId="77777777" w:rsidTr="00104AB5">
              <w:tc>
                <w:tcPr>
                  <w:tcW w:w="1266" w:type="dxa"/>
                </w:tcPr>
                <w:p w14:paraId="03409AFB" w14:textId="77777777" w:rsidR="009C65E4" w:rsidRPr="003362EF" w:rsidRDefault="009C65E4" w:rsidP="009C65E4">
                  <w:pPr>
                    <w:rPr>
                      <w:b/>
                      <w:bCs/>
                    </w:rPr>
                  </w:pPr>
                  <w:r w:rsidRPr="003362EF">
                    <w:rPr>
                      <w:rFonts w:ascii="Segoe UI" w:hAnsi="Segoe UI" w:cs="Segoe UI"/>
                      <w:b/>
                      <w:bCs/>
                    </w:rPr>
                    <w:t>Trustees</w:t>
                  </w:r>
                </w:p>
              </w:tc>
              <w:tc>
                <w:tcPr>
                  <w:tcW w:w="7948" w:type="dxa"/>
                </w:tcPr>
                <w:p w14:paraId="608648CD" w14:textId="0F84BDB6" w:rsidR="009C65E4" w:rsidRPr="00476FE3" w:rsidRDefault="009C65E4" w:rsidP="009C65E4">
                  <w:pPr>
                    <w:rPr>
                      <w:rFonts w:ascii="Segoe UI" w:hAnsi="Segoe UI" w:cs="Segoe UI"/>
                    </w:rPr>
                  </w:pPr>
                  <w:r w:rsidRPr="00476FE3">
                    <w:rPr>
                      <w:rFonts w:ascii="Segoe UI" w:hAnsi="Segoe UI" w:cs="Segoe UI"/>
                    </w:rPr>
                    <w:t>Ali Kirkpatrick (Chair</w:t>
                  </w:r>
                  <w:r w:rsidRPr="009A6C0A">
                    <w:rPr>
                      <w:rFonts w:ascii="Segoe UI" w:hAnsi="Segoe UI" w:cs="Segoe UI"/>
                    </w:rPr>
                    <w:t>),</w:t>
                  </w:r>
                  <w:r>
                    <w:rPr>
                      <w:rFonts w:ascii="Segoe UI" w:hAnsi="Segoe UI" w:cs="Segoe UI"/>
                    </w:rPr>
                    <w:t xml:space="preserve"> </w:t>
                  </w:r>
                  <w:r w:rsidR="00104AB5">
                    <w:rPr>
                      <w:rFonts w:ascii="Segoe UI" w:hAnsi="Segoe UI" w:cs="Segoe UI"/>
                    </w:rPr>
                    <w:t xml:space="preserve">Genieve Morrison, </w:t>
                  </w:r>
                  <w:r w:rsidRPr="009A6C0A">
                    <w:rPr>
                      <w:rFonts w:ascii="Segoe UI" w:hAnsi="Segoe UI" w:cs="Segoe UI"/>
                    </w:rPr>
                    <w:t>James Ryan</w:t>
                  </w:r>
                  <w:r>
                    <w:rPr>
                      <w:rFonts w:ascii="Segoe UI" w:hAnsi="Segoe UI" w:cs="Segoe UI"/>
                    </w:rPr>
                    <w:t xml:space="preserve"> and Rachael Kasa</w:t>
                  </w:r>
                  <w:r w:rsidRPr="009A6C0A">
                    <w:rPr>
                      <w:rFonts w:ascii="Segoe UI" w:hAnsi="Segoe UI" w:cs="Segoe UI"/>
                    </w:rPr>
                    <w:t xml:space="preserve"> </w:t>
                  </w:r>
                  <w:r>
                    <w:rPr>
                      <w:rFonts w:ascii="Segoe UI" w:hAnsi="Segoe UI" w:cs="Segoe UI"/>
                    </w:rPr>
                    <w:t xml:space="preserve"> </w:t>
                  </w:r>
                </w:p>
              </w:tc>
            </w:tr>
            <w:tr w:rsidR="009C65E4" w14:paraId="5258B25C" w14:textId="77777777" w:rsidTr="00B7544C">
              <w:tc>
                <w:tcPr>
                  <w:tcW w:w="1266" w:type="dxa"/>
                </w:tcPr>
                <w:p w14:paraId="1A1AAA9B" w14:textId="77777777" w:rsidR="009C65E4" w:rsidRPr="003362EF" w:rsidRDefault="009C65E4" w:rsidP="009C65E4">
                  <w:pPr>
                    <w:rPr>
                      <w:b/>
                      <w:bCs/>
                    </w:rPr>
                  </w:pPr>
                  <w:r w:rsidRPr="003362EF">
                    <w:rPr>
                      <w:rFonts w:ascii="Segoe UI" w:hAnsi="Segoe UI" w:cs="Segoe UI"/>
                      <w:b/>
                      <w:bCs/>
                    </w:rPr>
                    <w:t>Attendees</w:t>
                  </w:r>
                </w:p>
              </w:tc>
              <w:tc>
                <w:tcPr>
                  <w:tcW w:w="7948" w:type="dxa"/>
                </w:tcPr>
                <w:p w14:paraId="0C0FB9D4" w14:textId="33813F01" w:rsidR="009C65E4" w:rsidRPr="00476FE3" w:rsidRDefault="009C65E4" w:rsidP="009C65E4">
                  <w:pPr>
                    <w:rPr>
                      <w:rFonts w:ascii="Segoe UI" w:hAnsi="Segoe UI" w:cs="Segoe UI"/>
                    </w:rPr>
                  </w:pPr>
                  <w:r w:rsidRPr="00476FE3">
                    <w:rPr>
                      <w:rFonts w:ascii="Segoe UI" w:hAnsi="Segoe UI" w:cs="Segoe UI"/>
                    </w:rPr>
                    <w:t>Caro Wills (Principal), Andrew Graham (Deputy Principal)</w:t>
                  </w:r>
                  <w:r w:rsidR="005B6974">
                    <w:rPr>
                      <w:rFonts w:ascii="Segoe UI" w:hAnsi="Segoe UI" w:cs="Segoe UI"/>
                    </w:rPr>
                    <w:t xml:space="preserve"> and </w:t>
                  </w:r>
                  <w:r>
                    <w:rPr>
                      <w:rFonts w:ascii="Segoe UI" w:hAnsi="Segoe UI" w:cs="Segoe UI"/>
                    </w:rPr>
                    <w:t>Denise Hutana (</w:t>
                  </w:r>
                  <w:r w:rsidR="000A2B5C">
                    <w:rPr>
                      <w:rFonts w:ascii="Segoe UI" w:hAnsi="Segoe UI" w:cs="Segoe UI"/>
                    </w:rPr>
                    <w:t>M</w:t>
                  </w:r>
                  <w:r>
                    <w:rPr>
                      <w:rFonts w:ascii="Segoe UI" w:hAnsi="Segoe UI" w:cs="Segoe UI"/>
                    </w:rPr>
                    <w:t>inutes)</w:t>
                  </w:r>
                </w:p>
              </w:tc>
            </w:tr>
            <w:tr w:rsidR="009C65E4" w14:paraId="76AD6C3D" w14:textId="77777777" w:rsidTr="00B7544C">
              <w:tc>
                <w:tcPr>
                  <w:tcW w:w="1266" w:type="dxa"/>
                  <w:tcBorders>
                    <w:bottom w:val="single" w:sz="4" w:space="0" w:color="auto"/>
                  </w:tcBorders>
                </w:tcPr>
                <w:p w14:paraId="2FBF640A" w14:textId="0A0F2598" w:rsidR="009C65E4" w:rsidRPr="003362EF" w:rsidRDefault="009C65E4" w:rsidP="009C65E4">
                  <w:pPr>
                    <w:rPr>
                      <w:rFonts w:ascii="Segoe UI" w:hAnsi="Segoe UI" w:cs="Segoe UI"/>
                      <w:b/>
                      <w:bCs/>
                    </w:rPr>
                  </w:pPr>
                </w:p>
              </w:tc>
              <w:tc>
                <w:tcPr>
                  <w:tcW w:w="7948" w:type="dxa"/>
                  <w:tcBorders>
                    <w:bottom w:val="single" w:sz="4" w:space="0" w:color="auto"/>
                  </w:tcBorders>
                </w:tcPr>
                <w:p w14:paraId="5C6DADB2" w14:textId="4C69C6B1" w:rsidR="009C65E4" w:rsidRPr="00476FE3" w:rsidRDefault="009C65E4" w:rsidP="009C65E4">
                  <w:pPr>
                    <w:rPr>
                      <w:rFonts w:ascii="Segoe UI" w:hAnsi="Segoe UI" w:cs="Segoe UI"/>
                    </w:rPr>
                  </w:pPr>
                </w:p>
              </w:tc>
            </w:tr>
          </w:tbl>
          <w:p w14:paraId="761E538C" w14:textId="5FFC9B77" w:rsidR="009C65E4" w:rsidRPr="0069149F" w:rsidRDefault="009C65E4" w:rsidP="009C65E4">
            <w:pPr>
              <w:pStyle w:val="Heading2"/>
              <w:numPr>
                <w:ilvl w:val="0"/>
                <w:numId w:val="9"/>
              </w:numPr>
              <w:tabs>
                <w:tab w:val="num" w:pos="0"/>
                <w:tab w:val="num" w:pos="720"/>
              </w:tabs>
              <w:ind w:left="0" w:firstLine="0"/>
              <w:rPr>
                <w:rFonts w:ascii="Segoe UI" w:eastAsia="Georgia" w:hAnsi="Segoe UI" w:cs="Segoe UI"/>
                <w:iCs/>
                <w:sz w:val="22"/>
                <w:szCs w:val="22"/>
                <w:lang w:eastAsia="en-GB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W</w:t>
            </w:r>
            <w:r w:rsidRPr="00BF1F4B">
              <w:rPr>
                <w:rFonts w:ascii="Segoe UI" w:hAnsi="Segoe UI" w:cs="Segoe UI"/>
                <w:sz w:val="22"/>
                <w:szCs w:val="22"/>
              </w:rPr>
              <w:t xml:space="preserve">elcome </w:t>
            </w:r>
          </w:p>
          <w:p w14:paraId="74BE129C" w14:textId="10B18BDF" w:rsidR="009C65E4" w:rsidRDefault="009C65E4" w:rsidP="009C6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Ali welcomed everyone to the meeting.</w:t>
            </w:r>
            <w:r w:rsidR="00104AB5">
              <w:rPr>
                <w:rFonts w:ascii="Segoe UI" w:hAnsi="Segoe UI" w:cs="Segoe UI"/>
              </w:rPr>
              <w:t xml:space="preserve">  </w:t>
            </w:r>
            <w:r>
              <w:rPr>
                <w:rFonts w:ascii="Segoe UI" w:hAnsi="Segoe UI" w:cs="Segoe UI"/>
              </w:rPr>
              <w:t>The meeting opened with a Karakia.</w:t>
            </w:r>
          </w:p>
          <w:p w14:paraId="4C58312C" w14:textId="5A42E247" w:rsidR="00E640D8" w:rsidRDefault="00E640D8" w:rsidP="00E640D8">
            <w:pPr>
              <w:pStyle w:val="Heading2"/>
              <w:spacing w:before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The Board noted that as this is the first Board meeting for 2024, they are required to elect a Chair.  </w:t>
            </w:r>
          </w:p>
          <w:p w14:paraId="631FCE40" w14:textId="77777777" w:rsidR="00E640D8" w:rsidRDefault="00E640D8" w:rsidP="00E640D8">
            <w:pPr>
              <w:pStyle w:val="Heading2"/>
              <w:spacing w:before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Decision: 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That the Board reinstate Ali Kirkpatrick as Chair of the Board of Trustees for </w:t>
            </w:r>
            <w:proofErr w:type="spellStart"/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Mākara</w:t>
            </w:r>
            <w:proofErr w:type="spellEnd"/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Model School.</w:t>
            </w:r>
          </w:p>
          <w:p w14:paraId="4CA19323" w14:textId="53AEEFC6" w:rsidR="00E640D8" w:rsidRPr="00E640D8" w:rsidRDefault="00E640D8" w:rsidP="00E640D8">
            <w:pPr>
              <w:pStyle w:val="Heading2"/>
              <w:spacing w:before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E640D8">
              <w:rPr>
                <w:rFonts w:ascii="Segoe UI" w:hAnsi="Segoe UI" w:cs="Segoe UI"/>
                <w:sz w:val="22"/>
                <w:szCs w:val="22"/>
              </w:rPr>
              <w:t>Moved: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James Ryan                  </w:t>
            </w:r>
            <w:r w:rsidRPr="00E640D8">
              <w:rPr>
                <w:rFonts w:ascii="Segoe UI" w:hAnsi="Segoe UI" w:cs="Segoe UI"/>
                <w:sz w:val="22"/>
                <w:szCs w:val="22"/>
              </w:rPr>
              <w:t>Seconded: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Rachael Kasa </w:t>
            </w:r>
            <w:r w:rsidRPr="00E640D8">
              <w:rPr>
                <w:rFonts w:ascii="Segoe UI" w:hAnsi="Segoe UI" w:cs="Segoe UI"/>
                <w:sz w:val="22"/>
                <w:szCs w:val="22"/>
              </w:rPr>
              <w:t xml:space="preserve">                Approved</w:t>
            </w:r>
          </w:p>
          <w:p w14:paraId="3ADCF36B" w14:textId="1ACABB07" w:rsidR="009C65E4" w:rsidRDefault="009C65E4" w:rsidP="009C65E4">
            <w:pPr>
              <w:pStyle w:val="Heading2"/>
              <w:numPr>
                <w:ilvl w:val="0"/>
                <w:numId w:val="9"/>
              </w:numPr>
              <w:tabs>
                <w:tab w:val="num" w:pos="0"/>
                <w:tab w:val="num" w:pos="720"/>
              </w:tabs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50501D">
              <w:rPr>
                <w:rFonts w:ascii="Segoe UI" w:hAnsi="Segoe UI" w:cs="Segoe UI"/>
                <w:sz w:val="22"/>
                <w:szCs w:val="22"/>
              </w:rPr>
              <w:t>Administration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F70E62">
              <w:rPr>
                <w:rFonts w:ascii="Segoe UI" w:hAnsi="Segoe UI" w:cs="Segoe UI"/>
                <w:sz w:val="22"/>
                <w:szCs w:val="22"/>
              </w:rPr>
              <w:br/>
            </w:r>
          </w:p>
          <w:p w14:paraId="49731661" w14:textId="77777777" w:rsidR="009C65E4" w:rsidRDefault="009C65E4" w:rsidP="00F70E62">
            <w:pPr>
              <w:pStyle w:val="Heading2"/>
              <w:numPr>
                <w:ilvl w:val="1"/>
                <w:numId w:val="9"/>
              </w:numPr>
              <w:spacing w:before="0"/>
              <w:ind w:left="0" w:firstLine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354221"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  <w:t>Apologies</w:t>
            </w:r>
          </w:p>
          <w:p w14:paraId="5F2E5E27" w14:textId="77777777" w:rsidR="009C65E4" w:rsidRPr="00354221" w:rsidRDefault="009C65E4" w:rsidP="009C65E4">
            <w:pPr>
              <w:pStyle w:val="Heading2"/>
              <w:spacing w:before="240" w:before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354221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There were no apologies.</w:t>
            </w:r>
          </w:p>
          <w:p w14:paraId="10DEF2FC" w14:textId="77777777" w:rsidR="009C65E4" w:rsidRDefault="009C65E4" w:rsidP="00F70E62">
            <w:pPr>
              <w:pStyle w:val="Heading2"/>
              <w:numPr>
                <w:ilvl w:val="1"/>
                <w:numId w:val="9"/>
              </w:numPr>
              <w:spacing w:before="0"/>
              <w:ind w:left="0" w:firstLine="0"/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</w:pPr>
            <w:r w:rsidRPr="0056087A"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  <w:t xml:space="preserve">Declaration of Interests  </w:t>
            </w:r>
          </w:p>
          <w:p w14:paraId="541C67D7" w14:textId="77777777" w:rsidR="009C65E4" w:rsidRDefault="009C65E4" w:rsidP="009C65E4">
            <w:pPr>
              <w:pStyle w:val="Heading2"/>
              <w:spacing w:before="240" w:beforeAutospacing="0"/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</w:pPr>
            <w:r w:rsidRPr="0056087A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The Board had no interests to declare that were relevant to the agenda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.</w:t>
            </w:r>
          </w:p>
          <w:p w14:paraId="60C88915" w14:textId="2FDD9A96" w:rsidR="009C65E4" w:rsidRPr="00CC54B6" w:rsidRDefault="009C65E4" w:rsidP="00F70E62">
            <w:pPr>
              <w:pStyle w:val="Heading2"/>
              <w:numPr>
                <w:ilvl w:val="1"/>
                <w:numId w:val="9"/>
              </w:numPr>
              <w:spacing w:before="0"/>
              <w:ind w:left="0" w:firstLine="0"/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</w:pPr>
            <w:r w:rsidRPr="00CC54B6"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  <w:t xml:space="preserve">Confirmation of Minutes </w:t>
            </w:r>
            <w:r w:rsidR="00E640D8"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  <w:t>6 December 2023</w:t>
            </w:r>
          </w:p>
          <w:p w14:paraId="083FCCA4" w14:textId="005ACE4D" w:rsidR="009C65E4" w:rsidRPr="0056087A" w:rsidRDefault="009C65E4" w:rsidP="009C65E4">
            <w:pPr>
              <w:pStyle w:val="Heading2"/>
              <w:spacing w:before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56087A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The</w:t>
            </w:r>
            <w:r w:rsidR="00B7544C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Chair will email the minutes of the meeting</w:t>
            </w:r>
            <w:r w:rsidR="005C6015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(6 December 2023) </w:t>
            </w:r>
            <w:r w:rsidR="00B7544C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to members to review. </w:t>
            </w:r>
          </w:p>
          <w:p w14:paraId="129A532C" w14:textId="77777777" w:rsidR="009C65E4" w:rsidRPr="00354221" w:rsidRDefault="009C65E4" w:rsidP="00F70E62">
            <w:pPr>
              <w:pStyle w:val="Heading2"/>
              <w:numPr>
                <w:ilvl w:val="1"/>
                <w:numId w:val="9"/>
              </w:numPr>
              <w:spacing w:before="0"/>
              <w:ind w:left="0" w:firstLine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354221"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  <w:t>Matters arising from the Minutes</w:t>
            </w:r>
          </w:p>
          <w:p w14:paraId="2C4A9A3D" w14:textId="77777777" w:rsidR="000A2B5C" w:rsidRDefault="009C65E4" w:rsidP="00E640D8">
            <w:pPr>
              <w:pStyle w:val="Heading2"/>
              <w:spacing w:before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354221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There were no matters arising from the Minutes.</w:t>
            </w:r>
            <w:r w:rsidR="00E640D8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</w:t>
            </w:r>
          </w:p>
          <w:p w14:paraId="66635480" w14:textId="605B5EA4" w:rsidR="00E640D8" w:rsidRDefault="00E640D8" w:rsidP="00E640D8">
            <w:pPr>
              <w:pStyle w:val="Heading2"/>
              <w:spacing w:before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</w:t>
            </w:r>
          </w:p>
          <w:p w14:paraId="61EBAFE3" w14:textId="166A2E1C" w:rsidR="009C65E4" w:rsidRPr="000A2B5C" w:rsidRDefault="009C65E4" w:rsidP="00EA1A2D">
            <w:pPr>
              <w:pStyle w:val="Heading2"/>
              <w:numPr>
                <w:ilvl w:val="1"/>
                <w:numId w:val="9"/>
              </w:numPr>
              <w:spacing w:before="0"/>
              <w:ind w:left="0" w:firstLine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0A2B5C"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  <w:lastRenderedPageBreak/>
              <w:t>Action Points</w:t>
            </w:r>
            <w:r w:rsidR="000A2B5C" w:rsidRPr="000A2B5C"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  <w:br/>
            </w:r>
            <w:r w:rsidR="000A2B5C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br/>
            </w:r>
            <w:r w:rsidRPr="000A2B5C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Refer to the Action Points table.  </w:t>
            </w:r>
            <w:r w:rsidR="000A2B5C" w:rsidRPr="000A2B5C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br/>
            </w:r>
          </w:p>
          <w:p w14:paraId="29C774E7" w14:textId="77777777" w:rsidR="009C65E4" w:rsidRDefault="009C65E4" w:rsidP="00F70E62">
            <w:pPr>
              <w:pStyle w:val="Heading2"/>
              <w:numPr>
                <w:ilvl w:val="1"/>
                <w:numId w:val="9"/>
              </w:numPr>
              <w:spacing w:before="0"/>
              <w:ind w:left="0" w:firstLine="0"/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</w:pPr>
            <w:r w:rsidRPr="0033222B"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  <w:t>Decisions made at this meeting</w:t>
            </w:r>
          </w:p>
          <w:p w14:paraId="63DC88CC" w14:textId="77777777" w:rsidR="009C65E4" w:rsidRDefault="009C65E4" w:rsidP="009C65E4">
            <w:pPr>
              <w:pStyle w:val="Heading2"/>
              <w:spacing w:before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354221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The Board made 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the following decisions at the </w:t>
            </w:r>
            <w:r w:rsidRPr="00354221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meeting.</w:t>
            </w:r>
          </w:p>
          <w:tbl>
            <w:tblPr>
              <w:tblStyle w:val="TableGrid"/>
              <w:tblpPr w:leftFromText="180" w:rightFromText="180" w:vertAnchor="text" w:horzAnchor="margin" w:tblpY="16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68"/>
              <w:gridCol w:w="1270"/>
              <w:gridCol w:w="3611"/>
              <w:gridCol w:w="2977"/>
            </w:tblGrid>
            <w:tr w:rsidR="009C65E4" w14:paraId="1F28A951" w14:textId="77777777" w:rsidTr="003D67AA">
              <w:trPr>
                <w:tblHeader/>
              </w:trPr>
              <w:tc>
                <w:tcPr>
                  <w:tcW w:w="1068" w:type="dxa"/>
                  <w:shd w:val="clear" w:color="auto" w:fill="FFD966" w:themeFill="accent4" w:themeFillTint="99"/>
                </w:tcPr>
                <w:p w14:paraId="276155DA" w14:textId="77777777" w:rsidR="009C65E4" w:rsidRPr="002C1BF5" w:rsidRDefault="009C65E4" w:rsidP="009C65E4">
                  <w:pPr>
                    <w:pStyle w:val="Heading2"/>
                    <w:spacing w:before="0"/>
                    <w:jc w:val="center"/>
                    <w:rPr>
                      <w:rFonts w:ascii="Segoe UI" w:hAnsi="Segoe UI" w:cs="Segoe UI"/>
                      <w:sz w:val="22"/>
                      <w:szCs w:val="22"/>
                    </w:rPr>
                  </w:pPr>
                  <w:bookmarkStart w:id="0" w:name="_Hlk142843253"/>
                  <w:r w:rsidRPr="002C1BF5">
                    <w:rPr>
                      <w:rFonts w:ascii="Segoe UI" w:hAnsi="Segoe UI" w:cs="Segoe UI"/>
                      <w:sz w:val="22"/>
                      <w:szCs w:val="22"/>
                    </w:rPr>
                    <w:t>Number</w:t>
                  </w:r>
                </w:p>
              </w:tc>
              <w:tc>
                <w:tcPr>
                  <w:tcW w:w="1270" w:type="dxa"/>
                  <w:shd w:val="clear" w:color="auto" w:fill="FFD966" w:themeFill="accent4" w:themeFillTint="99"/>
                </w:tcPr>
                <w:p w14:paraId="5C27637D" w14:textId="77777777" w:rsidR="009C65E4" w:rsidRPr="002C1BF5" w:rsidRDefault="009C65E4" w:rsidP="009C65E4">
                  <w:pPr>
                    <w:pStyle w:val="Heading2"/>
                    <w:spacing w:before="0"/>
                    <w:jc w:val="center"/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 w:rsidRPr="002C1BF5">
                    <w:rPr>
                      <w:rFonts w:ascii="Segoe UI" w:hAnsi="Segoe UI" w:cs="Segoe UI"/>
                      <w:sz w:val="22"/>
                      <w:szCs w:val="22"/>
                    </w:rPr>
                    <w:t>Agenda Item</w:t>
                  </w:r>
                </w:p>
              </w:tc>
              <w:tc>
                <w:tcPr>
                  <w:tcW w:w="3611" w:type="dxa"/>
                  <w:shd w:val="clear" w:color="auto" w:fill="FFD966" w:themeFill="accent4" w:themeFillTint="99"/>
                </w:tcPr>
                <w:p w14:paraId="6E2088D6" w14:textId="77777777" w:rsidR="009C65E4" w:rsidRPr="002C1BF5" w:rsidRDefault="009C65E4" w:rsidP="009C65E4">
                  <w:pPr>
                    <w:pStyle w:val="Heading2"/>
                    <w:spacing w:before="0"/>
                    <w:jc w:val="center"/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>
                    <w:rPr>
                      <w:rFonts w:ascii="Segoe UI" w:hAnsi="Segoe UI" w:cs="Segoe UI"/>
                      <w:sz w:val="22"/>
                      <w:szCs w:val="22"/>
                    </w:rPr>
                    <w:t>Decision</w:t>
                  </w:r>
                </w:p>
              </w:tc>
              <w:tc>
                <w:tcPr>
                  <w:tcW w:w="2977" w:type="dxa"/>
                  <w:shd w:val="clear" w:color="auto" w:fill="FFD966" w:themeFill="accent4" w:themeFillTint="99"/>
                </w:tcPr>
                <w:p w14:paraId="712E7AC4" w14:textId="77777777" w:rsidR="009C65E4" w:rsidRDefault="009C65E4" w:rsidP="009C65E4">
                  <w:pPr>
                    <w:pStyle w:val="Heading2"/>
                    <w:spacing w:before="0"/>
                    <w:jc w:val="center"/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>
                    <w:rPr>
                      <w:rFonts w:ascii="Segoe UI" w:hAnsi="Segoe UI" w:cs="Segoe UI"/>
                      <w:sz w:val="22"/>
                      <w:szCs w:val="22"/>
                    </w:rPr>
                    <w:t>Moved/Seconded</w:t>
                  </w:r>
                </w:p>
              </w:tc>
            </w:tr>
            <w:tr w:rsidR="009C65E4" w:rsidRPr="00523DCB" w14:paraId="6D0A038A" w14:textId="77777777" w:rsidTr="003D67AA">
              <w:trPr>
                <w:trHeight w:val="951"/>
              </w:trPr>
              <w:tc>
                <w:tcPr>
                  <w:tcW w:w="1068" w:type="dxa"/>
                </w:tcPr>
                <w:p w14:paraId="75F4427E" w14:textId="5A2D5383" w:rsidR="009C65E4" w:rsidRPr="00E57824" w:rsidRDefault="00E640D8" w:rsidP="009C65E4">
                  <w:pPr>
                    <w:pStyle w:val="Heading2"/>
                    <w:spacing w:before="0"/>
                    <w:jc w:val="center"/>
                    <w:rPr>
                      <w:rFonts w:ascii="Segoe UI" w:hAnsi="Segoe UI" w:cs="Segoe UI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b w:val="0"/>
                      <w:bCs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0" w:type="dxa"/>
                </w:tcPr>
                <w:p w14:paraId="36A7D336" w14:textId="661BF906" w:rsidR="009C65E4" w:rsidRPr="007D7CAA" w:rsidRDefault="00E640D8" w:rsidP="009C65E4">
                  <w:pPr>
                    <w:pStyle w:val="Heading2"/>
                    <w:spacing w:before="0"/>
                    <w:jc w:val="center"/>
                    <w:rPr>
                      <w:rFonts w:ascii="Segoe UI" w:hAnsi="Segoe UI" w:cs="Segoe UI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b w:val="0"/>
                      <w:bCs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11" w:type="dxa"/>
                </w:tcPr>
                <w:p w14:paraId="5F5E86C6" w14:textId="23873FDE" w:rsidR="009C65E4" w:rsidRPr="007D7CAA" w:rsidRDefault="00E640D8" w:rsidP="00E640D8">
                  <w:pPr>
                    <w:pStyle w:val="Heading2"/>
                    <w:spacing w:before="0" w:after="0" w:afterAutospacing="0"/>
                    <w:rPr>
                      <w:rFonts w:ascii="Segoe UI" w:hAnsi="Segoe UI" w:cs="Segoe UI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 xml:space="preserve">That the Board reinstate Ali Kirkpatrick as Chair of the Board of Trustees for </w:t>
                  </w:r>
                  <w:proofErr w:type="spellStart"/>
                  <w:r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>Mākara</w:t>
                  </w:r>
                  <w:proofErr w:type="spellEnd"/>
                  <w:r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 xml:space="preserve"> Model School.</w:t>
                  </w:r>
                </w:p>
              </w:tc>
              <w:tc>
                <w:tcPr>
                  <w:tcW w:w="2977" w:type="dxa"/>
                </w:tcPr>
                <w:p w14:paraId="19DDB387" w14:textId="22A398FA" w:rsidR="00E640D8" w:rsidRPr="00E640D8" w:rsidRDefault="00E640D8" w:rsidP="00E640D8">
                  <w:pPr>
                    <w:pStyle w:val="Heading2"/>
                    <w:spacing w:before="0" w:after="0" w:afterAutospacing="0"/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 xml:space="preserve">James Ryan/Rachael Kasa </w:t>
                  </w:r>
                  <w:r w:rsidRPr="00E640D8">
                    <w:rPr>
                      <w:rFonts w:ascii="Segoe UI" w:hAnsi="Segoe UI" w:cs="Segoe UI"/>
                      <w:sz w:val="22"/>
                      <w:szCs w:val="22"/>
                    </w:rPr>
                    <w:t xml:space="preserve">               </w:t>
                  </w:r>
                </w:p>
                <w:p w14:paraId="486530B2" w14:textId="77777777" w:rsidR="009C65E4" w:rsidRPr="00523DCB" w:rsidRDefault="009C65E4" w:rsidP="009C65E4">
                  <w:pPr>
                    <w:pStyle w:val="Heading2"/>
                    <w:spacing w:before="0"/>
                    <w:jc w:val="center"/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</w:tr>
            <w:tr w:rsidR="005C6015" w:rsidRPr="00523DCB" w14:paraId="00376755" w14:textId="77777777" w:rsidTr="003D67AA">
              <w:trPr>
                <w:trHeight w:val="951"/>
              </w:trPr>
              <w:tc>
                <w:tcPr>
                  <w:tcW w:w="1068" w:type="dxa"/>
                </w:tcPr>
                <w:p w14:paraId="6FBF8139" w14:textId="26FB92CB" w:rsidR="005C6015" w:rsidRDefault="005C6015" w:rsidP="009C65E4">
                  <w:pPr>
                    <w:pStyle w:val="Heading2"/>
                    <w:spacing w:before="0"/>
                    <w:jc w:val="center"/>
                    <w:rPr>
                      <w:rFonts w:ascii="Segoe UI" w:hAnsi="Segoe UI" w:cs="Segoe UI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b w:val="0"/>
                      <w:bCs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0" w:type="dxa"/>
                </w:tcPr>
                <w:p w14:paraId="20CD4B24" w14:textId="6883E52B" w:rsidR="005C6015" w:rsidRDefault="005C6015" w:rsidP="009C65E4">
                  <w:pPr>
                    <w:pStyle w:val="Heading2"/>
                    <w:spacing w:before="0"/>
                    <w:jc w:val="center"/>
                    <w:rPr>
                      <w:rFonts w:ascii="Segoe UI" w:hAnsi="Segoe UI" w:cs="Segoe UI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b w:val="0"/>
                      <w:bCs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11" w:type="dxa"/>
                </w:tcPr>
                <w:p w14:paraId="7EC8590D" w14:textId="0FF4BB84" w:rsidR="005C6015" w:rsidRPr="003D67AA" w:rsidRDefault="003D67AA" w:rsidP="003D67AA">
                  <w:pPr>
                    <w:widowControl w:val="0"/>
                    <w:tabs>
                      <w:tab w:val="left" w:pos="740"/>
                      <w:tab w:val="left" w:pos="7085"/>
                    </w:tabs>
                    <w:rPr>
                      <w:rFonts w:ascii="Segoe UI" w:hAnsi="Segoe UI" w:cs="Segoe UI"/>
                    </w:rPr>
                  </w:pPr>
                  <w:r w:rsidRPr="003D67AA">
                    <w:rPr>
                      <w:rFonts w:ascii="Segoe UI" w:eastAsia="Times New Roman" w:hAnsi="Segoe UI" w:cs="Segoe UI"/>
                      <w:lang w:eastAsia="en-NZ"/>
                    </w:rPr>
                    <w:t xml:space="preserve">The Board approves the draft 2024 Budget (once the $10,000 for fund raising activities is added), noting that any potential increase in fees is not included. </w:t>
                  </w:r>
                </w:p>
              </w:tc>
              <w:tc>
                <w:tcPr>
                  <w:tcW w:w="2977" w:type="dxa"/>
                </w:tcPr>
                <w:p w14:paraId="670D31AB" w14:textId="633A1658" w:rsidR="005C6015" w:rsidRDefault="003D67AA" w:rsidP="00E640D8">
                  <w:pPr>
                    <w:pStyle w:val="Heading2"/>
                    <w:spacing w:before="0" w:after="0" w:afterAutospacing="0"/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>Ali Kirkpatrick/James Ryan</w:t>
                  </w:r>
                </w:p>
              </w:tc>
            </w:tr>
            <w:bookmarkEnd w:id="0"/>
          </w:tbl>
          <w:p w14:paraId="02FB1D04" w14:textId="77777777" w:rsidR="009C65E4" w:rsidRDefault="009C65E4" w:rsidP="009C65E4">
            <w:pPr>
              <w:pStyle w:val="Heading2"/>
              <w:spacing w:before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  <w:p w14:paraId="327F13A6" w14:textId="033C45CF" w:rsidR="009C65E4" w:rsidRDefault="003D67AA" w:rsidP="009C65E4">
            <w:pPr>
              <w:pStyle w:val="Heading2"/>
              <w:numPr>
                <w:ilvl w:val="0"/>
                <w:numId w:val="9"/>
              </w:numPr>
              <w:tabs>
                <w:tab w:val="num" w:pos="0"/>
                <w:tab w:val="num" w:pos="720"/>
              </w:tabs>
              <w:spacing w:before="0" w:after="0" w:afterAutospacing="0"/>
              <w:ind w:left="0" w:firstLine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F</w:t>
            </w:r>
            <w:r w:rsidR="009C65E4" w:rsidRPr="009C05E4">
              <w:rPr>
                <w:rFonts w:ascii="Segoe UI" w:hAnsi="Segoe UI" w:cs="Segoe UI"/>
                <w:sz w:val="22"/>
                <w:szCs w:val="22"/>
              </w:rPr>
              <w:t>inance and Audit Reports</w:t>
            </w:r>
            <w:r w:rsidR="009C65E4">
              <w:rPr>
                <w:rFonts w:ascii="Segoe UI" w:hAnsi="Segoe UI" w:cs="Segoe UI"/>
                <w:sz w:val="22"/>
                <w:szCs w:val="22"/>
              </w:rPr>
              <w:br/>
            </w:r>
          </w:p>
          <w:p w14:paraId="4AA371E7" w14:textId="77777777" w:rsidR="009C65E4" w:rsidRDefault="009C65E4" w:rsidP="00F70E62">
            <w:pPr>
              <w:pStyle w:val="Heading2"/>
              <w:numPr>
                <w:ilvl w:val="1"/>
                <w:numId w:val="9"/>
              </w:numPr>
              <w:spacing w:before="0"/>
              <w:ind w:left="0" w:firstLine="0"/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</w:pPr>
            <w:r w:rsidRPr="00772473"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  <w:t>Finance reports</w:t>
            </w:r>
          </w:p>
          <w:p w14:paraId="54246DA6" w14:textId="49E22583" w:rsidR="00CF2491" w:rsidRPr="00203F2C" w:rsidRDefault="000F7E0E" w:rsidP="00CF24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Segoe UI" w:hAnsi="Segoe UI" w:cs="Segoe UI"/>
              </w:rPr>
              <w:t>The Board noted</w:t>
            </w:r>
            <w:r w:rsidR="005C6015">
              <w:rPr>
                <w:rFonts w:ascii="Segoe UI" w:hAnsi="Segoe UI" w:cs="Segoe UI"/>
              </w:rPr>
              <w:t xml:space="preserve"> that </w:t>
            </w:r>
            <w:r w:rsidR="008C1E9B">
              <w:rPr>
                <w:rFonts w:ascii="Segoe UI" w:hAnsi="Segoe UI" w:cs="Segoe UI"/>
              </w:rPr>
              <w:t>at</w:t>
            </w:r>
            <w:r w:rsidR="000A2B5C">
              <w:rPr>
                <w:rFonts w:ascii="Segoe UI" w:hAnsi="Segoe UI" w:cs="Segoe UI"/>
              </w:rPr>
              <w:t xml:space="preserve"> 2023</w:t>
            </w:r>
            <w:r w:rsidR="008C1E9B">
              <w:rPr>
                <w:rFonts w:ascii="Segoe UI" w:hAnsi="Segoe UI" w:cs="Segoe UI"/>
              </w:rPr>
              <w:t xml:space="preserve"> year</w:t>
            </w:r>
            <w:r w:rsidR="000A2B5C">
              <w:rPr>
                <w:rFonts w:ascii="Segoe UI" w:hAnsi="Segoe UI" w:cs="Segoe UI"/>
              </w:rPr>
              <w:t>-</w:t>
            </w:r>
            <w:r w:rsidR="008C1E9B">
              <w:rPr>
                <w:rFonts w:ascii="Segoe UI" w:hAnsi="Segoe UI" w:cs="Segoe UI"/>
              </w:rPr>
              <w:t>end the school</w:t>
            </w:r>
            <w:r w:rsidR="005C6015">
              <w:rPr>
                <w:rFonts w:ascii="Segoe UI" w:hAnsi="Segoe UI" w:cs="Segoe UI"/>
              </w:rPr>
              <w:t xml:space="preserve"> reported a surplus of $</w:t>
            </w:r>
            <w:r w:rsidRPr="000F7E0E">
              <w:rPr>
                <w:rFonts w:ascii="Segoe UI" w:hAnsi="Segoe UI" w:cs="Segoe UI"/>
              </w:rPr>
              <w:t>37,</w:t>
            </w:r>
            <w:r w:rsidR="00CF2491">
              <w:rPr>
                <w:rFonts w:ascii="Segoe UI" w:hAnsi="Segoe UI" w:cs="Segoe UI"/>
              </w:rPr>
              <w:t xml:space="preserve">147.  The 2023 </w:t>
            </w:r>
            <w:r w:rsidR="00CF2491" w:rsidRPr="00203F2C"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 xml:space="preserve">projected end of </w:t>
            </w:r>
            <w:r w:rsidR="00CF2491"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 xml:space="preserve">year </w:t>
            </w:r>
            <w:r w:rsidR="00CF2491" w:rsidRPr="00203F2C"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>available funds was $126, 312</w:t>
            </w:r>
            <w:r w:rsidR="00CF2491"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 xml:space="preserve"> compared with the actual end of </w:t>
            </w:r>
            <w:r w:rsidR="00CF2491" w:rsidRPr="00203F2C"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>year of $185,550.</w:t>
            </w:r>
          </w:p>
          <w:p w14:paraId="13FE6146" w14:textId="62313A86" w:rsidR="00055B26" w:rsidRPr="000F7E0E" w:rsidRDefault="008C1E9B" w:rsidP="005C6015">
            <w:pPr>
              <w:pStyle w:val="Heading2"/>
              <w:spacing w:before="240" w:beforeAutospacing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The Board</w:t>
            </w:r>
            <w:r w:rsidR="005C6015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congratulated </w:t>
            </w:r>
            <w:r w:rsidR="000A2B5C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Caro on</w:t>
            </w:r>
            <w:r w:rsidR="005C6015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her financial management. </w:t>
            </w:r>
          </w:p>
          <w:p w14:paraId="7AC5240C" w14:textId="58B1E6B6" w:rsidR="00577FAC" w:rsidRDefault="009C65E4" w:rsidP="00F70E62">
            <w:pPr>
              <w:pStyle w:val="Heading2"/>
              <w:numPr>
                <w:ilvl w:val="1"/>
                <w:numId w:val="9"/>
              </w:numPr>
              <w:spacing w:before="0"/>
              <w:ind w:left="0" w:firstLine="0"/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</w:pPr>
            <w:r w:rsidRPr="00772473"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  <w:t>2024</w:t>
            </w:r>
            <w:r w:rsidR="009C4FE9"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  <w:t xml:space="preserve"> Draft </w:t>
            </w:r>
            <w:r w:rsidRPr="00772473"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  <w:t>Budget</w:t>
            </w:r>
          </w:p>
          <w:p w14:paraId="55A26FE5" w14:textId="56A0B809" w:rsidR="009C4FE9" w:rsidRPr="000A2B5C" w:rsidRDefault="005C6015" w:rsidP="00EF3EC9">
            <w:pPr>
              <w:pStyle w:val="Heading2"/>
              <w:numPr>
                <w:ilvl w:val="0"/>
                <w:numId w:val="43"/>
              </w:numP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0A2B5C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The draft budget for 2024 is set at a deficit of $7,300 and has been approved by the Ministry of Education.</w:t>
            </w:r>
            <w:r w:rsidR="000A2B5C" w:rsidRPr="000A2B5C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 </w:t>
            </w:r>
            <w:r w:rsidR="009C4FE9" w:rsidRPr="000A2B5C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The draft budget:</w:t>
            </w:r>
          </w:p>
          <w:p w14:paraId="25F4F524" w14:textId="20F294C7" w:rsidR="009C4FE9" w:rsidRPr="009C4FE9" w:rsidRDefault="009C4FE9" w:rsidP="009C4FE9">
            <w:pPr>
              <w:pStyle w:val="Heading2"/>
              <w:numPr>
                <w:ilvl w:val="1"/>
                <w:numId w:val="43"/>
              </w:numPr>
              <w:ind w:left="731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Includes a 50% reduction in the income from after school care compared to 2023 due </w:t>
            </w:r>
            <w:r w:rsidR="000A2B5C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to 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less children attending.  </w:t>
            </w:r>
            <w:r w:rsidR="000A2B5C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Regardless, a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fter school care is still considered viable and provides a valuable service for parents.</w:t>
            </w:r>
          </w:p>
          <w:p w14:paraId="7D31D4FF" w14:textId="4FF02F56" w:rsidR="009C4FE9" w:rsidRDefault="009C4FE9" w:rsidP="009C4FE9">
            <w:pPr>
              <w:pStyle w:val="Heading2"/>
              <w:numPr>
                <w:ilvl w:val="1"/>
                <w:numId w:val="43"/>
              </w:numPr>
              <w:ind w:left="731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Reflects the rising costs of administration</w:t>
            </w:r>
            <w:r w:rsidR="000A2B5C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,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cleaning, insurance, swimming pool</w:t>
            </w:r>
            <w:r w:rsidR="000A2B5C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maintenance and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utilities (</w:t>
            </w:r>
            <w:proofErr w:type="spellStart"/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eg</w:t>
            </w:r>
            <w:proofErr w:type="spellEnd"/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water and electricity)</w:t>
            </w:r>
            <w:r w:rsidR="000A2B5C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.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</w:t>
            </w:r>
          </w:p>
          <w:p w14:paraId="78026173" w14:textId="4C54C7B0" w:rsidR="009C4FE9" w:rsidRDefault="009C4FE9" w:rsidP="009C4FE9">
            <w:pPr>
              <w:pStyle w:val="Heading2"/>
              <w:numPr>
                <w:ilvl w:val="1"/>
                <w:numId w:val="43"/>
              </w:numPr>
              <w:ind w:left="731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The reduction in the caretaker’s salary (</w:t>
            </w:r>
            <w:proofErr w:type="spellStart"/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ie</w:t>
            </w:r>
            <w:proofErr w:type="spellEnd"/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the move to flexible working arrangements on an “as need basis”</w:t>
            </w:r>
            <w:r w:rsidR="000A2B5C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)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.</w:t>
            </w:r>
          </w:p>
          <w:p w14:paraId="46EE4936" w14:textId="0FF5A362" w:rsidR="009C4FE9" w:rsidRDefault="009C4FE9" w:rsidP="009C4FE9">
            <w:pPr>
              <w:pStyle w:val="Heading2"/>
              <w:numPr>
                <w:ilvl w:val="1"/>
                <w:numId w:val="43"/>
              </w:numPr>
              <w:ind w:left="731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Does not include any potential increase in fees.</w:t>
            </w:r>
          </w:p>
          <w:p w14:paraId="4898C783" w14:textId="4B8E00A8" w:rsidR="009C4FE9" w:rsidRDefault="009C4FE9" w:rsidP="005C6015">
            <w:pPr>
              <w:pStyle w:val="Heading2"/>
              <w:numPr>
                <w:ilvl w:val="0"/>
                <w:numId w:val="43"/>
              </w:numP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The school is now insured with the Ministry of Education scheme that prov</w:t>
            </w:r>
            <w:r w:rsidR="005C6015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ides content 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and building</w:t>
            </w:r>
            <w:r w:rsidR="005C6015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cover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at a significantly lower cost (based on a set fee depending on the </w:t>
            </w:r>
            <w:r w:rsidR="000A2B5C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size of the 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school).  However, the </w:t>
            </w:r>
            <w:proofErr w:type="spellStart"/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Piwakawaka</w:t>
            </w:r>
            <w:proofErr w:type="spellEnd"/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classroom which is owned by the school and continues to be </w:t>
            </w:r>
            <w:r w:rsidR="000A2B5C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insured with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</w:t>
            </w:r>
            <w:r w:rsidR="005C6015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Gallagher. </w:t>
            </w:r>
          </w:p>
          <w:p w14:paraId="2F2344A7" w14:textId="5A166E28" w:rsidR="005C6015" w:rsidRPr="005021DB" w:rsidRDefault="009C4FE9" w:rsidP="009C4FE9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  <w:r w:rsidRPr="005021DB"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Action: </w:t>
            </w:r>
            <w:r w:rsidR="000A2B5C" w:rsidRPr="005021DB">
              <w:rPr>
                <w:rFonts w:ascii="Segoe UI" w:hAnsi="Segoe UI" w:cs="Segoe UI"/>
                <w:sz w:val="22"/>
                <w:szCs w:val="22"/>
              </w:rPr>
              <w:t>Caro</w:t>
            </w:r>
            <w:r w:rsidRPr="005021DB">
              <w:rPr>
                <w:rFonts w:ascii="Segoe UI" w:hAnsi="Segoe UI" w:cs="Segoe UI"/>
                <w:sz w:val="22"/>
                <w:szCs w:val="22"/>
              </w:rPr>
              <w:t xml:space="preserve"> to add into the 2024 draft budget</w:t>
            </w:r>
            <w:r w:rsidR="003D67AA" w:rsidRPr="005021DB">
              <w:rPr>
                <w:rFonts w:ascii="Segoe UI" w:hAnsi="Segoe UI" w:cs="Segoe UI"/>
                <w:sz w:val="22"/>
                <w:szCs w:val="22"/>
              </w:rPr>
              <w:t xml:space="preserve"> an estimated </w:t>
            </w:r>
            <w:r w:rsidRPr="005021DB">
              <w:rPr>
                <w:rFonts w:ascii="Segoe UI" w:hAnsi="Segoe UI" w:cs="Segoe UI"/>
                <w:sz w:val="22"/>
                <w:szCs w:val="22"/>
              </w:rPr>
              <w:t>income from fundraising activities (one major event per term)</w:t>
            </w:r>
            <w:r w:rsidR="003D67AA" w:rsidRPr="005021DB">
              <w:rPr>
                <w:rFonts w:ascii="Segoe UI" w:hAnsi="Segoe UI" w:cs="Segoe UI"/>
                <w:sz w:val="22"/>
                <w:szCs w:val="22"/>
              </w:rPr>
              <w:t xml:space="preserve"> of $10,000.</w:t>
            </w:r>
            <w:r w:rsidR="005C6015" w:rsidRPr="005021DB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  <w:p w14:paraId="67816B87" w14:textId="0E60B733" w:rsidR="009C4FE9" w:rsidRDefault="009C4FE9" w:rsidP="009C4FE9">
            <w:pPr>
              <w:pStyle w:val="Heading2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The Board thanked </w:t>
            </w:r>
            <w:r w:rsidR="000A2B5C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Caro 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for the draft 2024 budget.</w:t>
            </w:r>
          </w:p>
          <w:p w14:paraId="00D03430" w14:textId="4E76C17B" w:rsidR="00577FAC" w:rsidRDefault="00577FAC" w:rsidP="00577FAC">
            <w:pPr>
              <w:widowControl w:val="0"/>
              <w:tabs>
                <w:tab w:val="left" w:pos="740"/>
                <w:tab w:val="left" w:pos="7085"/>
              </w:tabs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lang w:eastAsia="en-NZ"/>
                <w14:ligatures w14:val="none"/>
              </w:rPr>
            </w:pPr>
            <w:r w:rsidRPr="00577FAC">
              <w:rPr>
                <w:rFonts w:ascii="Segoe UI" w:eastAsia="Times New Roman" w:hAnsi="Segoe UI" w:cs="Segoe UI"/>
                <w:b/>
                <w:bCs/>
                <w:kern w:val="0"/>
                <w:lang w:eastAsia="en-NZ"/>
                <w14:ligatures w14:val="none"/>
              </w:rPr>
              <w:t xml:space="preserve">Decision: </w:t>
            </w:r>
            <w:r w:rsidR="009C4FE9">
              <w:rPr>
                <w:rFonts w:ascii="Segoe UI" w:eastAsia="Times New Roman" w:hAnsi="Segoe UI" w:cs="Segoe UI"/>
                <w:b/>
                <w:bCs/>
                <w:kern w:val="0"/>
                <w:lang w:eastAsia="en-NZ"/>
                <w14:ligatures w14:val="none"/>
              </w:rPr>
              <w:t>T</w:t>
            </w:r>
            <w:r w:rsidRPr="00577FAC">
              <w:rPr>
                <w:rFonts w:ascii="Segoe UI" w:eastAsia="Times New Roman" w:hAnsi="Segoe UI" w:cs="Segoe UI"/>
                <w:b/>
                <w:bCs/>
                <w:kern w:val="0"/>
                <w:lang w:eastAsia="en-NZ"/>
                <w14:ligatures w14:val="none"/>
              </w:rPr>
              <w:t>he Board approve</w:t>
            </w:r>
            <w:r w:rsidR="009C4FE9">
              <w:rPr>
                <w:rFonts w:ascii="Segoe UI" w:eastAsia="Times New Roman" w:hAnsi="Segoe UI" w:cs="Segoe UI"/>
                <w:b/>
                <w:bCs/>
                <w:kern w:val="0"/>
                <w:lang w:eastAsia="en-NZ"/>
                <w14:ligatures w14:val="none"/>
              </w:rPr>
              <w:t>s</w:t>
            </w:r>
            <w:r w:rsidRPr="00577FAC">
              <w:rPr>
                <w:rFonts w:ascii="Segoe UI" w:eastAsia="Times New Roman" w:hAnsi="Segoe UI" w:cs="Segoe UI"/>
                <w:b/>
                <w:bCs/>
                <w:kern w:val="0"/>
                <w:lang w:eastAsia="en-NZ"/>
                <w14:ligatures w14:val="none"/>
              </w:rPr>
              <w:t xml:space="preserve"> the</w:t>
            </w:r>
            <w:r w:rsidR="009C4FE9">
              <w:rPr>
                <w:rFonts w:ascii="Segoe UI" w:eastAsia="Times New Roman" w:hAnsi="Segoe UI" w:cs="Segoe UI"/>
                <w:b/>
                <w:bCs/>
                <w:kern w:val="0"/>
                <w:lang w:eastAsia="en-NZ"/>
                <w14:ligatures w14:val="none"/>
              </w:rPr>
              <w:t xml:space="preserve"> draft 2024 </w:t>
            </w:r>
            <w:r w:rsidRPr="00577FAC">
              <w:rPr>
                <w:rFonts w:ascii="Segoe UI" w:eastAsia="Times New Roman" w:hAnsi="Segoe UI" w:cs="Segoe UI"/>
                <w:b/>
                <w:bCs/>
                <w:kern w:val="0"/>
                <w:lang w:eastAsia="en-NZ"/>
                <w14:ligatures w14:val="none"/>
              </w:rPr>
              <w:t>Budget</w:t>
            </w:r>
            <w:r w:rsidR="003D67AA">
              <w:rPr>
                <w:rFonts w:ascii="Segoe UI" w:eastAsia="Times New Roman" w:hAnsi="Segoe UI" w:cs="Segoe UI"/>
                <w:b/>
                <w:bCs/>
                <w:kern w:val="0"/>
                <w:lang w:eastAsia="en-NZ"/>
                <w14:ligatures w14:val="none"/>
              </w:rPr>
              <w:t xml:space="preserve"> (once the $10,000 for fund raising activities is added)</w:t>
            </w:r>
            <w:r w:rsidR="009C4FE9">
              <w:rPr>
                <w:rFonts w:ascii="Segoe UI" w:eastAsia="Times New Roman" w:hAnsi="Segoe UI" w:cs="Segoe UI"/>
                <w:b/>
                <w:bCs/>
                <w:kern w:val="0"/>
                <w:lang w:eastAsia="en-NZ"/>
                <w14:ligatures w14:val="none"/>
              </w:rPr>
              <w:t xml:space="preserve">, </w:t>
            </w:r>
            <w:r w:rsidRPr="00577FAC">
              <w:rPr>
                <w:rFonts w:ascii="Segoe UI" w:eastAsia="Times New Roman" w:hAnsi="Segoe UI" w:cs="Segoe UI"/>
                <w:b/>
                <w:bCs/>
                <w:kern w:val="0"/>
                <w:lang w:eastAsia="en-NZ"/>
                <w14:ligatures w14:val="none"/>
              </w:rPr>
              <w:t xml:space="preserve">noting </w:t>
            </w:r>
            <w:r w:rsidR="009C4FE9">
              <w:rPr>
                <w:rFonts w:ascii="Segoe UI" w:eastAsia="Times New Roman" w:hAnsi="Segoe UI" w:cs="Segoe UI"/>
                <w:b/>
                <w:bCs/>
                <w:kern w:val="0"/>
                <w:lang w:eastAsia="en-NZ"/>
                <w14:ligatures w14:val="none"/>
              </w:rPr>
              <w:t xml:space="preserve">that </w:t>
            </w:r>
            <w:r w:rsidR="003D67AA">
              <w:rPr>
                <w:rFonts w:ascii="Segoe UI" w:eastAsia="Times New Roman" w:hAnsi="Segoe UI" w:cs="Segoe UI"/>
                <w:b/>
                <w:bCs/>
                <w:kern w:val="0"/>
                <w:lang w:eastAsia="en-NZ"/>
                <w14:ligatures w14:val="none"/>
              </w:rPr>
              <w:t>an</w:t>
            </w:r>
            <w:r w:rsidR="009C4FE9">
              <w:rPr>
                <w:rFonts w:ascii="Segoe UI" w:eastAsia="Times New Roman" w:hAnsi="Segoe UI" w:cs="Segoe UI"/>
                <w:b/>
                <w:bCs/>
                <w:kern w:val="0"/>
                <w:lang w:eastAsia="en-NZ"/>
                <w14:ligatures w14:val="none"/>
              </w:rPr>
              <w:t>y</w:t>
            </w:r>
            <w:r w:rsidRPr="00577FAC">
              <w:rPr>
                <w:rFonts w:ascii="Segoe UI" w:eastAsia="Times New Roman" w:hAnsi="Segoe UI" w:cs="Segoe UI"/>
                <w:b/>
                <w:bCs/>
                <w:kern w:val="0"/>
                <w:lang w:eastAsia="en-NZ"/>
                <w14:ligatures w14:val="none"/>
              </w:rPr>
              <w:t xml:space="preserve"> potential </w:t>
            </w:r>
            <w:r w:rsidR="009C4FE9">
              <w:rPr>
                <w:rFonts w:ascii="Segoe UI" w:eastAsia="Times New Roman" w:hAnsi="Segoe UI" w:cs="Segoe UI"/>
                <w:b/>
                <w:bCs/>
                <w:kern w:val="0"/>
                <w:lang w:eastAsia="en-NZ"/>
                <w14:ligatures w14:val="none"/>
              </w:rPr>
              <w:t>increase in fees</w:t>
            </w:r>
            <w:r w:rsidR="003D67AA">
              <w:rPr>
                <w:rFonts w:ascii="Segoe UI" w:eastAsia="Times New Roman" w:hAnsi="Segoe UI" w:cs="Segoe UI"/>
                <w:b/>
                <w:bCs/>
                <w:kern w:val="0"/>
                <w:lang w:eastAsia="en-NZ"/>
                <w14:ligatures w14:val="none"/>
              </w:rPr>
              <w:t xml:space="preserve"> is not included. </w:t>
            </w:r>
          </w:p>
          <w:p w14:paraId="55D3D7A5" w14:textId="77777777" w:rsidR="003D67AA" w:rsidRDefault="003D67AA" w:rsidP="00577FAC">
            <w:pPr>
              <w:widowControl w:val="0"/>
              <w:tabs>
                <w:tab w:val="left" w:pos="740"/>
                <w:tab w:val="left" w:pos="7085"/>
              </w:tabs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lang w:eastAsia="en-NZ"/>
                <w14:ligatures w14:val="none"/>
              </w:rPr>
            </w:pPr>
          </w:p>
          <w:p w14:paraId="41CE10FF" w14:textId="183C8BC1" w:rsidR="003D67AA" w:rsidRDefault="003D67AA" w:rsidP="00577FAC">
            <w:pPr>
              <w:widowControl w:val="0"/>
              <w:tabs>
                <w:tab w:val="left" w:pos="740"/>
                <w:tab w:val="left" w:pos="7085"/>
              </w:tabs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lang w:eastAsia="en-NZ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kern w:val="0"/>
                <w:lang w:eastAsia="en-NZ"/>
                <w14:ligatures w14:val="none"/>
              </w:rPr>
              <w:t xml:space="preserve">Moved: </w:t>
            </w:r>
            <w:r w:rsidRPr="003D67AA">
              <w:rPr>
                <w:rFonts w:ascii="Segoe UI" w:eastAsia="Times New Roman" w:hAnsi="Segoe UI" w:cs="Segoe UI"/>
                <w:kern w:val="0"/>
                <w:lang w:eastAsia="en-NZ"/>
                <w14:ligatures w14:val="none"/>
              </w:rPr>
              <w:t>Ali Kirkpatrick</w:t>
            </w:r>
            <w:r>
              <w:rPr>
                <w:rFonts w:ascii="Segoe UI" w:eastAsia="Times New Roman" w:hAnsi="Segoe UI" w:cs="Segoe UI"/>
                <w:b/>
                <w:bCs/>
                <w:kern w:val="0"/>
                <w:lang w:eastAsia="en-NZ"/>
                <w14:ligatures w14:val="none"/>
              </w:rPr>
              <w:t xml:space="preserve">               Seconded: </w:t>
            </w:r>
            <w:r w:rsidRPr="003D67AA">
              <w:rPr>
                <w:rFonts w:ascii="Segoe UI" w:eastAsia="Times New Roman" w:hAnsi="Segoe UI" w:cs="Segoe UI"/>
                <w:kern w:val="0"/>
                <w:lang w:eastAsia="en-NZ"/>
                <w14:ligatures w14:val="none"/>
              </w:rPr>
              <w:t>James Ryan</w:t>
            </w:r>
            <w:r>
              <w:rPr>
                <w:rFonts w:ascii="Segoe UI" w:eastAsia="Times New Roman" w:hAnsi="Segoe UI" w:cs="Segoe UI"/>
                <w:b/>
                <w:bCs/>
                <w:kern w:val="0"/>
                <w:lang w:eastAsia="en-NZ"/>
                <w14:ligatures w14:val="none"/>
              </w:rPr>
              <w:t xml:space="preserve">                      Approved</w:t>
            </w:r>
          </w:p>
          <w:p w14:paraId="2DCADC39" w14:textId="77777777" w:rsidR="00F70E62" w:rsidRPr="00AF2AB7" w:rsidRDefault="009C65E4" w:rsidP="009C65E4">
            <w:pPr>
              <w:pStyle w:val="Heading2"/>
              <w:numPr>
                <w:ilvl w:val="0"/>
                <w:numId w:val="9"/>
              </w:numPr>
              <w:tabs>
                <w:tab w:val="num" w:pos="0"/>
                <w:tab w:val="num" w:pos="720"/>
              </w:tabs>
              <w:ind w:left="0" w:firstLine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Strategic </w:t>
            </w:r>
            <w:r w:rsidR="00F70E62">
              <w:rPr>
                <w:rFonts w:ascii="Segoe UI" w:hAnsi="Segoe UI" w:cs="Segoe UI"/>
                <w:sz w:val="22"/>
                <w:szCs w:val="22"/>
              </w:rPr>
              <w:t>Plan</w:t>
            </w:r>
          </w:p>
          <w:p w14:paraId="79B27D49" w14:textId="31ABCEC9" w:rsidR="008C1E9B" w:rsidRDefault="00AF2AB7" w:rsidP="00CA31C2">
            <w:pPr>
              <w:pStyle w:val="Heading2"/>
              <w:spacing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AF2AB7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The Board discussed </w:t>
            </w:r>
            <w:r w:rsidR="005021D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the document </w:t>
            </w:r>
            <w:r w:rsidRPr="00AF2AB7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“</w:t>
            </w:r>
            <w:proofErr w:type="spellStart"/>
            <w:r w:rsidRPr="00AF2AB7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Mākara</w:t>
            </w:r>
            <w:proofErr w:type="spellEnd"/>
            <w:r w:rsidRPr="00AF2AB7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</w:t>
            </w:r>
            <w:r w:rsidR="000A2B5C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S</w:t>
            </w:r>
            <w:r w:rsidRPr="00AF2AB7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trategic </w:t>
            </w:r>
            <w:r w:rsidR="000A2B5C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P</w:t>
            </w:r>
            <w:r w:rsidRPr="00AF2AB7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lan”</w:t>
            </w:r>
            <w:r w:rsidR="008C1E9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and noted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that</w:t>
            </w:r>
            <w:r w:rsidR="00307494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the plan includes:</w:t>
            </w:r>
          </w:p>
          <w:p w14:paraId="706521BC" w14:textId="0EBAD4BF" w:rsidR="00AF2AB7" w:rsidRPr="00AF2AB7" w:rsidRDefault="00307494" w:rsidP="00307494">
            <w:pPr>
              <w:pStyle w:val="Heading2"/>
              <w:numPr>
                <w:ilvl w:val="0"/>
                <w:numId w:val="48"/>
              </w:numPr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</w:t>
            </w:r>
            <w:r w:rsidR="00AF2AB7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hree predominant goals</w:t>
            </w:r>
            <w:r w:rsidR="00CA31C2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(each having three strategic initiatives and actions required to meet the goals)</w:t>
            </w:r>
            <w:r w:rsidR="00AF2AB7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:</w:t>
            </w:r>
          </w:p>
          <w:p w14:paraId="4B3AA7B0" w14:textId="2B763566" w:rsidR="00AF2AB7" w:rsidRPr="00AF2AB7" w:rsidRDefault="00AF2AB7" w:rsidP="005021DB">
            <w:pPr>
              <w:pStyle w:val="Heading2"/>
              <w:numPr>
                <w:ilvl w:val="1"/>
                <w:numId w:val="43"/>
              </w:numPr>
              <w:spacing w:before="0" w:beforeAutospacing="0"/>
              <w:ind w:left="731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AF2AB7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Streng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then</w:t>
            </w:r>
            <w:r w:rsidRPr="00AF2AB7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culturally sustainable practices</w:t>
            </w:r>
            <w:r w:rsidR="00CA31C2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.</w:t>
            </w:r>
          </w:p>
          <w:p w14:paraId="3A272C18" w14:textId="4A7D7496" w:rsidR="00AF2AB7" w:rsidRPr="00AF2AB7" w:rsidRDefault="00AF2AB7" w:rsidP="005021DB">
            <w:pPr>
              <w:pStyle w:val="Heading2"/>
              <w:numPr>
                <w:ilvl w:val="1"/>
                <w:numId w:val="43"/>
              </w:numPr>
              <w:ind w:left="731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AF2AB7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Every student achieves their best in all areas of the curriculum.</w:t>
            </w:r>
          </w:p>
          <w:p w14:paraId="5F17A931" w14:textId="2E650255" w:rsidR="00AF2AB7" w:rsidRPr="00AF2AB7" w:rsidRDefault="00AF2AB7" w:rsidP="005021DB">
            <w:pPr>
              <w:pStyle w:val="Heading2"/>
              <w:numPr>
                <w:ilvl w:val="1"/>
                <w:numId w:val="43"/>
              </w:numPr>
              <w:spacing w:after="0" w:afterAutospacing="0"/>
              <w:ind w:left="731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AF2AB7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Growing connections, values and wellbeing</w:t>
            </w:r>
            <w:r w:rsidR="00307494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.</w:t>
            </w:r>
          </w:p>
          <w:p w14:paraId="74AFF6B1" w14:textId="6C5F0EB8" w:rsidR="00CA31C2" w:rsidRDefault="00307494" w:rsidP="00307494">
            <w:pPr>
              <w:pStyle w:val="Heading2"/>
              <w:numPr>
                <w:ilvl w:val="0"/>
                <w:numId w:val="48"/>
              </w:numPr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A</w:t>
            </w:r>
            <w:r w:rsidR="00CA31C2" w:rsidRPr="00CA31C2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measurement framework that outlines outcomes, baseline, end point measures and success outcomes.</w:t>
            </w:r>
          </w:p>
          <w:p w14:paraId="23C6DB06" w14:textId="77777777" w:rsidR="00307494" w:rsidRDefault="00307494" w:rsidP="00CA31C2">
            <w:pPr>
              <w:pStyle w:val="Heading2"/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  <w:p w14:paraId="1E4CC113" w14:textId="2D22D406" w:rsidR="00CA31C2" w:rsidRDefault="00CA31C2" w:rsidP="00307494">
            <w:pPr>
              <w:pStyle w:val="Heading2"/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The Board</w:t>
            </w:r>
            <w:r w:rsidR="00307494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noted that the performance measurements should be s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uccinct and achievable.</w:t>
            </w:r>
          </w:p>
          <w:p w14:paraId="417E4E7C" w14:textId="60E2CFB2" w:rsidR="00CA31C2" w:rsidRPr="00CA31C2" w:rsidRDefault="00CA31C2" w:rsidP="00F70E62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  <w:r w:rsidRPr="00CA31C2">
              <w:rPr>
                <w:rFonts w:ascii="Segoe UI" w:hAnsi="Segoe UI" w:cs="Segoe UI"/>
                <w:sz w:val="22"/>
                <w:szCs w:val="22"/>
              </w:rPr>
              <w:t>Action: Board members</w:t>
            </w:r>
            <w:r w:rsidR="00307494">
              <w:rPr>
                <w:rFonts w:ascii="Segoe UI" w:hAnsi="Segoe UI" w:cs="Segoe UI"/>
                <w:sz w:val="22"/>
                <w:szCs w:val="22"/>
              </w:rPr>
              <w:t xml:space="preserve"> to provide</w:t>
            </w:r>
            <w:r w:rsidRPr="00CA31C2">
              <w:rPr>
                <w:rFonts w:ascii="Segoe UI" w:hAnsi="Segoe UI" w:cs="Segoe UI"/>
                <w:sz w:val="22"/>
                <w:szCs w:val="22"/>
              </w:rPr>
              <w:t xml:space="preserve"> feedback on the </w:t>
            </w:r>
            <w:r w:rsidR="00307494">
              <w:rPr>
                <w:rFonts w:ascii="Segoe UI" w:hAnsi="Segoe UI" w:cs="Segoe UI"/>
                <w:sz w:val="22"/>
                <w:szCs w:val="22"/>
              </w:rPr>
              <w:t xml:space="preserve">draft </w:t>
            </w:r>
            <w:r w:rsidRPr="00CA31C2">
              <w:rPr>
                <w:rFonts w:ascii="Segoe UI" w:hAnsi="Segoe UI" w:cs="Segoe UI"/>
                <w:sz w:val="22"/>
                <w:szCs w:val="22"/>
              </w:rPr>
              <w:t>Strategic Plan</w:t>
            </w:r>
            <w:r w:rsidR="00307494">
              <w:rPr>
                <w:rFonts w:ascii="Segoe UI" w:hAnsi="Segoe UI" w:cs="Segoe UI"/>
                <w:sz w:val="22"/>
                <w:szCs w:val="22"/>
              </w:rPr>
              <w:t xml:space="preserve"> (particularly around outputs, outcomes and performance measurements)</w:t>
            </w:r>
            <w:r w:rsidRPr="00CA31C2">
              <w:rPr>
                <w:rFonts w:ascii="Segoe UI" w:hAnsi="Segoe UI" w:cs="Segoe UI"/>
                <w:sz w:val="22"/>
                <w:szCs w:val="22"/>
              </w:rPr>
              <w:t>.</w:t>
            </w:r>
          </w:p>
          <w:p w14:paraId="4F28B7D0" w14:textId="2C2CB915" w:rsidR="00F70E62" w:rsidRPr="00F70E62" w:rsidRDefault="00F70E62" w:rsidP="00F70E62">
            <w:pPr>
              <w:pStyle w:val="Heading2"/>
              <w:numPr>
                <w:ilvl w:val="0"/>
                <w:numId w:val="9"/>
              </w:numPr>
              <w:tabs>
                <w:tab w:val="num" w:pos="0"/>
                <w:tab w:val="num" w:pos="720"/>
              </w:tabs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Monitoring</w:t>
            </w:r>
            <w:r w:rsidR="00307494">
              <w:rPr>
                <w:rFonts w:ascii="Segoe UI" w:hAnsi="Segoe UI" w:cs="Segoe UI"/>
                <w:sz w:val="22"/>
                <w:szCs w:val="22"/>
              </w:rPr>
              <w:br/>
            </w:r>
          </w:p>
          <w:p w14:paraId="418ADDF4" w14:textId="77777777" w:rsidR="009C65E4" w:rsidRDefault="009C65E4" w:rsidP="00F70E62">
            <w:pPr>
              <w:pStyle w:val="Heading2"/>
              <w:numPr>
                <w:ilvl w:val="1"/>
                <w:numId w:val="9"/>
              </w:numPr>
              <w:spacing w:before="0"/>
              <w:ind w:left="0" w:firstLine="0"/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</w:pPr>
            <w:r w:rsidRPr="003770A3"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  <w:t>Health &amp; Safety</w:t>
            </w:r>
          </w:p>
          <w:p w14:paraId="0771AD44" w14:textId="56AC3595" w:rsidR="009C65E4" w:rsidRDefault="00307494" w:rsidP="009C65E4">
            <w:pPr>
              <w:widowControl w:val="0"/>
              <w:spacing w:after="0" w:line="240" w:lineRule="auto"/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</w:pPr>
            <w:r>
              <w:rPr>
                <w:rFonts w:ascii="Segoe UI" w:hAnsi="Segoe UI" w:cs="Segoe UI"/>
              </w:rPr>
              <w:t>The Board noted that t</w:t>
            </w:r>
            <w:r w:rsidR="009C65E4" w:rsidRPr="00945894">
              <w:rPr>
                <w:rFonts w:ascii="Segoe UI" w:hAnsi="Segoe UI" w:cs="Segoe UI"/>
              </w:rPr>
              <w:t xml:space="preserve">here </w:t>
            </w:r>
            <w:r>
              <w:rPr>
                <w:rFonts w:ascii="Segoe UI" w:hAnsi="Segoe UI" w:cs="Segoe UI"/>
              </w:rPr>
              <w:t>we</w:t>
            </w:r>
            <w:r w:rsidR="009C65E4" w:rsidRPr="00945894">
              <w:rPr>
                <w:rFonts w:ascii="Segoe UI" w:hAnsi="Segoe UI" w:cs="Segoe UI"/>
              </w:rPr>
              <w:t xml:space="preserve">re no health and safety incidents to report.  </w:t>
            </w:r>
          </w:p>
          <w:p w14:paraId="2F10B217" w14:textId="77777777" w:rsidR="009C65E4" w:rsidRPr="006A1646" w:rsidRDefault="009C65E4" w:rsidP="00F70E62">
            <w:pPr>
              <w:pStyle w:val="Heading2"/>
              <w:numPr>
                <w:ilvl w:val="1"/>
                <w:numId w:val="9"/>
              </w:numPr>
              <w:spacing w:before="0"/>
              <w:ind w:left="0" w:firstLine="0"/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</w:pPr>
            <w:r w:rsidRPr="006A1646"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  <w:t xml:space="preserve">Principals Report </w:t>
            </w:r>
          </w:p>
          <w:p w14:paraId="55EB0F25" w14:textId="77777777" w:rsidR="005021DB" w:rsidRDefault="009C65E4" w:rsidP="005021DB">
            <w:pPr>
              <w:pStyle w:val="Heading2"/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The Board thanked </w:t>
            </w:r>
            <w:r w:rsidR="00307494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Caro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for her report and noted:</w:t>
            </w:r>
          </w:p>
          <w:p w14:paraId="47174015" w14:textId="77777777" w:rsidR="005021DB" w:rsidRDefault="002A17D2" w:rsidP="00251C63">
            <w:pPr>
              <w:pStyle w:val="Heading2"/>
              <w:numPr>
                <w:ilvl w:val="0"/>
                <w:numId w:val="42"/>
              </w:numPr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5021D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The current school roll stands at 84 (with approval up to 94). </w:t>
            </w:r>
          </w:p>
          <w:p w14:paraId="5B8094B8" w14:textId="7BC4C71B" w:rsidR="00B7544C" w:rsidRPr="005021DB" w:rsidRDefault="002A17D2" w:rsidP="00251C63">
            <w:pPr>
              <w:pStyle w:val="Heading2"/>
              <w:numPr>
                <w:ilvl w:val="0"/>
                <w:numId w:val="42"/>
              </w:numPr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5021D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Th</w:t>
            </w:r>
            <w:r w:rsidR="0070383F" w:rsidRPr="005021D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e</w:t>
            </w:r>
            <w:r w:rsidRPr="005021D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r</w:t>
            </w:r>
            <w:r w:rsidR="006759C9" w:rsidRPr="005021D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elease teacher </w:t>
            </w:r>
            <w:r w:rsidRPr="005021D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is funded for 0.6 FTE</w:t>
            </w:r>
            <w:r w:rsidR="000F63A4" w:rsidRPr="005021D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.</w:t>
            </w:r>
          </w:p>
          <w:p w14:paraId="2F479F33" w14:textId="41E39432" w:rsidR="00A31ADF" w:rsidRDefault="00A31ADF" w:rsidP="00B7544C">
            <w:pPr>
              <w:pStyle w:val="Heading2"/>
              <w:numPr>
                <w:ilvl w:val="0"/>
                <w:numId w:val="42"/>
              </w:numPr>
              <w:spacing w:before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Parent teacher meetings</w:t>
            </w:r>
            <w:r w:rsidR="000F63A4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are scheduled for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Week 9. </w:t>
            </w:r>
          </w:p>
          <w:p w14:paraId="46D94AA4" w14:textId="31F1EDF4" w:rsidR="00D9314A" w:rsidRDefault="0070383F" w:rsidP="00CF06D4">
            <w:pPr>
              <w:pStyle w:val="Heading2"/>
              <w:numPr>
                <w:ilvl w:val="0"/>
                <w:numId w:val="42"/>
              </w:numPr>
              <w:spacing w:before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D9314A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Maths professional development and learning continues, with</w:t>
            </w:r>
            <w:r w:rsidR="00D9314A" w:rsidRPr="00D9314A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classroom</w:t>
            </w:r>
            <w:r w:rsidR="005021D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-</w:t>
            </w:r>
            <w:r w:rsidR="00D9314A" w:rsidRPr="00D9314A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based coaching and a further session planned in </w:t>
            </w:r>
            <w:r w:rsidRPr="00D9314A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Week 7</w:t>
            </w:r>
            <w:r w:rsidR="00D9314A" w:rsidRPr="00D9314A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on content specific progressions</w:t>
            </w:r>
            <w:r w:rsidRPr="00D9314A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.</w:t>
            </w:r>
          </w:p>
          <w:p w14:paraId="199AF6AC" w14:textId="77777777" w:rsidR="0070383F" w:rsidRDefault="000F63A4" w:rsidP="000F63A4">
            <w:pPr>
              <w:pStyle w:val="Heading2"/>
              <w:numPr>
                <w:ilvl w:val="0"/>
                <w:numId w:val="42"/>
              </w:numPr>
              <w:spacing w:before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The t</w:t>
            </w:r>
            <w:r w:rsidR="0025368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oilet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block i</w:t>
            </w:r>
            <w:r w:rsidR="0025368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s completed</w:t>
            </w:r>
            <w:r w:rsidR="0070383F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and Tui class has been refurnished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. </w:t>
            </w:r>
          </w:p>
          <w:p w14:paraId="32074513" w14:textId="0AACADA9" w:rsidR="0025368B" w:rsidRDefault="0070383F" w:rsidP="000F63A4">
            <w:pPr>
              <w:pStyle w:val="Heading2"/>
              <w:numPr>
                <w:ilvl w:val="0"/>
                <w:numId w:val="42"/>
              </w:numPr>
              <w:spacing w:before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</w:t>
            </w:r>
            <w:r w:rsidR="000F63A4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he Ministry has approved the funding for more storage in the cloak bay and the data room. </w:t>
            </w:r>
          </w:p>
          <w:p w14:paraId="2E55D13F" w14:textId="1BF42B16" w:rsidR="0070383F" w:rsidRPr="0070383F" w:rsidRDefault="0070383F" w:rsidP="00B10307">
            <w:pPr>
              <w:pStyle w:val="Heading2"/>
              <w:numPr>
                <w:ilvl w:val="0"/>
                <w:numId w:val="42"/>
              </w:numPr>
              <w:spacing w:before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70383F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Garden beds and an obstacle course will be made from left over building materials from the toilet construction and the mountain biking park. The Council is donating 100 plants.</w:t>
            </w:r>
          </w:p>
          <w:p w14:paraId="0B535B88" w14:textId="572AB3EB" w:rsidR="00950DDC" w:rsidRPr="0070383F" w:rsidRDefault="0070383F" w:rsidP="00985CA6">
            <w:pPr>
              <w:pStyle w:val="Heading2"/>
              <w:numPr>
                <w:ilvl w:val="0"/>
                <w:numId w:val="42"/>
              </w:numPr>
              <w:spacing w:before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70383F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The </w:t>
            </w:r>
            <w:proofErr w:type="spellStart"/>
            <w:r w:rsidRPr="0070383F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Kāhui</w:t>
            </w:r>
            <w:proofErr w:type="spellEnd"/>
            <w:r w:rsidRPr="0070383F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are developing a self-review framework “</w:t>
            </w:r>
            <w:proofErr w:type="spellStart"/>
            <w:r w:rsidRPr="0070383F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Te</w:t>
            </w:r>
            <w:proofErr w:type="spellEnd"/>
            <w:r w:rsidRPr="0070383F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70383F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Kāhui</w:t>
            </w:r>
            <w:proofErr w:type="spellEnd"/>
            <w:r w:rsidRPr="0070383F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70383F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Ako</w:t>
            </w:r>
            <w:proofErr w:type="spellEnd"/>
            <w:r w:rsidRPr="0070383F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o </w:t>
            </w:r>
            <w:proofErr w:type="spellStart"/>
            <w:r w:rsidRPr="0070383F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Te</w:t>
            </w:r>
            <w:proofErr w:type="spellEnd"/>
            <w:r w:rsidRPr="0070383F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Tari </w:t>
            </w:r>
            <w:proofErr w:type="spellStart"/>
            <w:r w:rsidRPr="0070383F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Pūreke</w:t>
            </w:r>
            <w:proofErr w:type="spellEnd"/>
            <w:r w:rsidRPr="0070383F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Whanganui-a-Tara: CSP Self-Review Framework” that will provide a process to facilitate the delivering of their school’s strategic plan and governance. </w:t>
            </w:r>
            <w:r w:rsidR="00950DDC" w:rsidRPr="0070383F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</w:t>
            </w:r>
          </w:p>
          <w:p w14:paraId="704DF324" w14:textId="4692B1B5" w:rsidR="00950DDC" w:rsidRPr="005021DB" w:rsidRDefault="00950DDC" w:rsidP="0070383F">
            <w:pPr>
              <w:pStyle w:val="Heading2"/>
              <w:spacing w:before="0" w:after="0" w:afterAutospacing="0"/>
              <w:rPr>
                <w:rFonts w:ascii="Segoe UI" w:hAnsi="Segoe UI" w:cs="Segoe UI"/>
                <w:sz w:val="22"/>
                <w:szCs w:val="22"/>
              </w:rPr>
            </w:pPr>
            <w:r w:rsidRPr="005021DB"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Action: Caro to send out </w:t>
            </w:r>
            <w:r w:rsidR="0070383F" w:rsidRPr="005021DB">
              <w:rPr>
                <w:rFonts w:ascii="Segoe UI" w:hAnsi="Segoe UI" w:cs="Segoe UI"/>
                <w:sz w:val="22"/>
                <w:szCs w:val="22"/>
              </w:rPr>
              <w:t xml:space="preserve">the </w:t>
            </w:r>
            <w:r w:rsidRPr="005021DB">
              <w:rPr>
                <w:rFonts w:ascii="Segoe UI" w:hAnsi="Segoe UI" w:cs="Segoe UI"/>
                <w:sz w:val="22"/>
                <w:szCs w:val="22"/>
              </w:rPr>
              <w:t xml:space="preserve">digital version of </w:t>
            </w:r>
            <w:r w:rsidR="0070383F" w:rsidRPr="005021DB">
              <w:rPr>
                <w:rFonts w:ascii="Segoe UI" w:hAnsi="Segoe UI" w:cs="Segoe UI"/>
                <w:sz w:val="22"/>
                <w:szCs w:val="22"/>
              </w:rPr>
              <w:t>“</w:t>
            </w:r>
            <w:proofErr w:type="spellStart"/>
            <w:r w:rsidR="0070383F" w:rsidRPr="005021DB">
              <w:rPr>
                <w:rFonts w:ascii="Segoe UI" w:hAnsi="Segoe UI" w:cs="Segoe UI"/>
                <w:sz w:val="22"/>
                <w:szCs w:val="22"/>
              </w:rPr>
              <w:t>Te</w:t>
            </w:r>
            <w:proofErr w:type="spellEnd"/>
            <w:r w:rsidR="0070383F" w:rsidRPr="005021DB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="0070383F" w:rsidRPr="005021DB">
              <w:rPr>
                <w:rFonts w:ascii="Segoe UI" w:hAnsi="Segoe UI" w:cs="Segoe UI"/>
                <w:sz w:val="22"/>
                <w:szCs w:val="22"/>
              </w:rPr>
              <w:t>Kāhui</w:t>
            </w:r>
            <w:proofErr w:type="spellEnd"/>
            <w:r w:rsidR="0070383F" w:rsidRPr="005021DB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="0070383F" w:rsidRPr="005021DB">
              <w:rPr>
                <w:rFonts w:ascii="Segoe UI" w:hAnsi="Segoe UI" w:cs="Segoe UI"/>
                <w:sz w:val="22"/>
                <w:szCs w:val="22"/>
              </w:rPr>
              <w:t>Ako</w:t>
            </w:r>
            <w:proofErr w:type="spellEnd"/>
            <w:r w:rsidR="0070383F" w:rsidRPr="005021DB">
              <w:rPr>
                <w:rFonts w:ascii="Segoe UI" w:hAnsi="Segoe UI" w:cs="Segoe UI"/>
                <w:sz w:val="22"/>
                <w:szCs w:val="22"/>
              </w:rPr>
              <w:t xml:space="preserve"> o </w:t>
            </w:r>
            <w:proofErr w:type="spellStart"/>
            <w:r w:rsidR="0070383F" w:rsidRPr="005021DB">
              <w:rPr>
                <w:rFonts w:ascii="Segoe UI" w:hAnsi="Segoe UI" w:cs="Segoe UI"/>
                <w:sz w:val="22"/>
                <w:szCs w:val="22"/>
              </w:rPr>
              <w:t>Te</w:t>
            </w:r>
            <w:proofErr w:type="spellEnd"/>
            <w:r w:rsidR="0070383F" w:rsidRPr="005021DB">
              <w:rPr>
                <w:rFonts w:ascii="Segoe UI" w:hAnsi="Segoe UI" w:cs="Segoe UI"/>
                <w:sz w:val="22"/>
                <w:szCs w:val="22"/>
              </w:rPr>
              <w:t xml:space="preserve"> Tari </w:t>
            </w:r>
            <w:proofErr w:type="spellStart"/>
            <w:r w:rsidR="0070383F" w:rsidRPr="005021DB">
              <w:rPr>
                <w:rFonts w:ascii="Segoe UI" w:hAnsi="Segoe UI" w:cs="Segoe UI"/>
                <w:sz w:val="22"/>
                <w:szCs w:val="22"/>
              </w:rPr>
              <w:t>Pūreke</w:t>
            </w:r>
            <w:proofErr w:type="spellEnd"/>
            <w:r w:rsidR="0070383F" w:rsidRPr="005021DB">
              <w:rPr>
                <w:rFonts w:ascii="Segoe UI" w:hAnsi="Segoe UI" w:cs="Segoe UI"/>
                <w:sz w:val="22"/>
                <w:szCs w:val="22"/>
              </w:rPr>
              <w:t xml:space="preserve"> Whanganui-a-Tara: CSP Self-Review Framework” to Board members. </w:t>
            </w:r>
            <w:r w:rsidRPr="005021DB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  <w:p w14:paraId="02187F7E" w14:textId="23BA8489" w:rsidR="009C65E4" w:rsidRPr="00F70E62" w:rsidRDefault="009C65E4" w:rsidP="00F70E62">
            <w:pPr>
              <w:pStyle w:val="Heading2"/>
              <w:numPr>
                <w:ilvl w:val="1"/>
                <w:numId w:val="9"/>
              </w:numPr>
              <w:spacing w:before="0"/>
              <w:ind w:left="0" w:firstLine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F70E62"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  <w:t>Principal Assurances </w:t>
            </w:r>
          </w:p>
          <w:p w14:paraId="71801E8B" w14:textId="2D293F2A" w:rsidR="009231BD" w:rsidRDefault="009C65E4" w:rsidP="00D9314A">
            <w:pPr>
              <w:pStyle w:val="Heading2"/>
              <w:tabs>
                <w:tab w:val="num" w:pos="1440"/>
              </w:tabs>
              <w:spacing w:before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The Board noted the</w:t>
            </w:r>
            <w:r w:rsidR="00D9314A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 w:rsidR="00D9314A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Principals’</w:t>
            </w:r>
            <w:proofErr w:type="gramEnd"/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assurances for the school </w:t>
            </w:r>
            <w:r w:rsidR="00B7544C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for </w:t>
            </w:r>
            <w:r w:rsidR="00D9314A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Term One 2024 recorded in the Principals Report</w:t>
            </w:r>
            <w:r w:rsidR="00A13BA5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(summarised below)</w:t>
            </w:r>
          </w:p>
          <w:p w14:paraId="6E17A31C" w14:textId="66960546" w:rsidR="00D9314A" w:rsidRPr="00A13BA5" w:rsidRDefault="00D9314A" w:rsidP="00D9314A">
            <w:pPr>
              <w:pStyle w:val="Heading2"/>
              <w:tabs>
                <w:tab w:val="num" w:pos="1440"/>
              </w:tabs>
              <w:spacing w:before="0" w:after="0" w:afterAutospacing="0"/>
              <w:rPr>
                <w:rFonts w:ascii="Comfortaa" w:hAnsi="Comfortaa"/>
                <w:b w:val="0"/>
                <w:bCs w:val="0"/>
                <w:i/>
                <w:iCs/>
                <w:color w:val="000000"/>
                <w:sz w:val="24"/>
                <w:szCs w:val="24"/>
              </w:rPr>
            </w:pPr>
            <w:r w:rsidRPr="00A13BA5">
              <w:rPr>
                <w:rFonts w:ascii="Comfortaa" w:hAnsi="Comfortaa"/>
                <w:b w:val="0"/>
                <w:bCs w:val="0"/>
                <w:i/>
                <w:iCs/>
                <w:color w:val="000000"/>
                <w:sz w:val="24"/>
                <w:szCs w:val="24"/>
              </w:rPr>
              <w:t>Strategic Plan</w:t>
            </w:r>
          </w:p>
          <w:p w14:paraId="3C9164A0" w14:textId="77777777" w:rsidR="009231BD" w:rsidRDefault="009231BD" w:rsidP="00B7544C">
            <w:pPr>
              <w:spacing w:after="0" w:line="240" w:lineRule="auto"/>
              <w:rPr>
                <w:rFonts w:ascii="Comfortaa" w:eastAsia="Times New Roman" w:hAnsi="Comfortaa" w:cs="Times New Roman"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</w:pPr>
          </w:p>
          <w:tbl>
            <w:tblPr>
              <w:tblStyle w:val="TableGrid"/>
              <w:tblW w:w="9231" w:type="dxa"/>
              <w:tblLook w:val="04A0" w:firstRow="1" w:lastRow="0" w:firstColumn="1" w:lastColumn="0" w:noHBand="0" w:noVBand="1"/>
            </w:tblPr>
            <w:tblGrid>
              <w:gridCol w:w="1718"/>
              <w:gridCol w:w="7513"/>
            </w:tblGrid>
            <w:tr w:rsidR="009231BD" w14:paraId="377F4ABA" w14:textId="77777777" w:rsidTr="00A13BA5">
              <w:tc>
                <w:tcPr>
                  <w:tcW w:w="1718" w:type="dxa"/>
                  <w:shd w:val="clear" w:color="auto" w:fill="FFFF00"/>
                </w:tcPr>
                <w:p w14:paraId="7607A661" w14:textId="734D7A54" w:rsidR="009231BD" w:rsidRPr="00A13BA5" w:rsidRDefault="009231BD" w:rsidP="00A13BA5">
                  <w:pPr>
                    <w:pStyle w:val="Heading2"/>
                    <w:tabs>
                      <w:tab w:val="num" w:pos="1440"/>
                    </w:tabs>
                    <w:spacing w:before="0" w:after="0" w:afterAutospacing="0"/>
                    <w:jc w:val="center"/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 w:rsidRPr="00A13BA5">
                    <w:rPr>
                      <w:rFonts w:ascii="Segoe UI" w:hAnsi="Segoe UI" w:cs="Segoe UI"/>
                      <w:sz w:val="22"/>
                      <w:szCs w:val="22"/>
                    </w:rPr>
                    <w:t>Due date</w:t>
                  </w:r>
                </w:p>
              </w:tc>
              <w:tc>
                <w:tcPr>
                  <w:tcW w:w="7513" w:type="dxa"/>
                  <w:shd w:val="clear" w:color="auto" w:fill="FFFF00"/>
                </w:tcPr>
                <w:p w14:paraId="1E86E155" w14:textId="31E0B695" w:rsidR="009231BD" w:rsidRPr="00A13BA5" w:rsidRDefault="009231BD" w:rsidP="00A13BA5">
                  <w:pPr>
                    <w:pStyle w:val="Heading2"/>
                    <w:tabs>
                      <w:tab w:val="num" w:pos="1440"/>
                    </w:tabs>
                    <w:spacing w:before="0" w:after="0" w:afterAutospacing="0"/>
                    <w:jc w:val="center"/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 w:rsidRPr="00A13BA5">
                    <w:rPr>
                      <w:rFonts w:ascii="Segoe UI" w:hAnsi="Segoe UI" w:cs="Segoe UI"/>
                      <w:sz w:val="22"/>
                      <w:szCs w:val="22"/>
                    </w:rPr>
                    <w:t>Reporting requirements</w:t>
                  </w:r>
                </w:p>
              </w:tc>
            </w:tr>
            <w:tr w:rsidR="009231BD" w14:paraId="79F405DC" w14:textId="77777777" w:rsidTr="00A13BA5">
              <w:tc>
                <w:tcPr>
                  <w:tcW w:w="1718" w:type="dxa"/>
                </w:tcPr>
                <w:p w14:paraId="29629B09" w14:textId="0758EEF6" w:rsidR="009231BD" w:rsidRPr="00D9314A" w:rsidRDefault="00D9314A" w:rsidP="00D9314A">
                  <w:pPr>
                    <w:pStyle w:val="Heading2"/>
                    <w:tabs>
                      <w:tab w:val="num" w:pos="1440"/>
                    </w:tabs>
                    <w:spacing w:before="0" w:after="0" w:afterAutospacing="0"/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</w:pPr>
                  <w:r w:rsidRPr="00D9314A"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>1 March 2024</w:t>
                  </w:r>
                </w:p>
              </w:tc>
              <w:tc>
                <w:tcPr>
                  <w:tcW w:w="7513" w:type="dxa"/>
                </w:tcPr>
                <w:p w14:paraId="46E27D77" w14:textId="6828E94B" w:rsidR="009231BD" w:rsidRPr="00D9314A" w:rsidRDefault="00D9314A" w:rsidP="00D9314A">
                  <w:pPr>
                    <w:pStyle w:val="Heading2"/>
                    <w:tabs>
                      <w:tab w:val="num" w:pos="1440"/>
                    </w:tabs>
                    <w:spacing w:before="0" w:after="0" w:afterAutospacing="0"/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</w:pPr>
                  <w:r w:rsidRPr="00D9314A"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>Strategic plan submitted to the Ministry of Education</w:t>
                  </w:r>
                </w:p>
              </w:tc>
            </w:tr>
            <w:tr w:rsidR="009231BD" w14:paraId="7828828C" w14:textId="77777777" w:rsidTr="00A13BA5">
              <w:tc>
                <w:tcPr>
                  <w:tcW w:w="1718" w:type="dxa"/>
                </w:tcPr>
                <w:p w14:paraId="2191BBA4" w14:textId="1E5E91EF" w:rsidR="009231BD" w:rsidRPr="00D9314A" w:rsidRDefault="00D9314A" w:rsidP="00D9314A">
                  <w:pPr>
                    <w:pStyle w:val="Heading2"/>
                    <w:tabs>
                      <w:tab w:val="num" w:pos="1440"/>
                    </w:tabs>
                    <w:spacing w:before="0" w:after="0" w:afterAutospacing="0"/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</w:pPr>
                  <w:r w:rsidRPr="00D9314A"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>31 March 2024</w:t>
                  </w:r>
                </w:p>
              </w:tc>
              <w:tc>
                <w:tcPr>
                  <w:tcW w:w="7513" w:type="dxa"/>
                </w:tcPr>
                <w:p w14:paraId="6ED839A6" w14:textId="1AB9D3AE" w:rsidR="009231BD" w:rsidRPr="00D9314A" w:rsidRDefault="00D9314A" w:rsidP="00D9314A">
                  <w:pPr>
                    <w:pStyle w:val="Heading2"/>
                    <w:tabs>
                      <w:tab w:val="num" w:pos="1440"/>
                    </w:tabs>
                    <w:spacing w:before="0" w:after="0" w:afterAutospacing="0"/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</w:pPr>
                  <w:r w:rsidRPr="00D9314A"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>Annual implementation plan for the current school year will be published.</w:t>
                  </w:r>
                </w:p>
              </w:tc>
            </w:tr>
            <w:tr w:rsidR="00D9314A" w14:paraId="37403A7F" w14:textId="77777777" w:rsidTr="00A13BA5">
              <w:tc>
                <w:tcPr>
                  <w:tcW w:w="1718" w:type="dxa"/>
                </w:tcPr>
                <w:p w14:paraId="18B58DD4" w14:textId="58110521" w:rsidR="00D9314A" w:rsidRPr="00D9314A" w:rsidRDefault="00D9314A" w:rsidP="00D9314A">
                  <w:pPr>
                    <w:pStyle w:val="Heading2"/>
                    <w:tabs>
                      <w:tab w:val="num" w:pos="1440"/>
                    </w:tabs>
                    <w:spacing w:before="0" w:after="0" w:afterAutospacing="0"/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</w:pPr>
                  <w:r w:rsidRPr="00D9314A"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>31 March 2024</w:t>
                  </w:r>
                </w:p>
              </w:tc>
              <w:tc>
                <w:tcPr>
                  <w:tcW w:w="7513" w:type="dxa"/>
                </w:tcPr>
                <w:p w14:paraId="080EB4F1" w14:textId="04EFE0E6" w:rsidR="00D9314A" w:rsidRPr="00D9314A" w:rsidRDefault="00D9314A" w:rsidP="00D9314A">
                  <w:pPr>
                    <w:pStyle w:val="Heading2"/>
                    <w:tabs>
                      <w:tab w:val="num" w:pos="1440"/>
                    </w:tabs>
                    <w:spacing w:before="0" w:after="0" w:afterAutospacing="0"/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</w:pPr>
                  <w:r w:rsidRPr="00D9314A"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>Annual financial statements will be sent to the school auditor</w:t>
                  </w:r>
                </w:p>
              </w:tc>
            </w:tr>
            <w:tr w:rsidR="00D9314A" w14:paraId="4A102E7D" w14:textId="77777777" w:rsidTr="00A13BA5">
              <w:tc>
                <w:tcPr>
                  <w:tcW w:w="1718" w:type="dxa"/>
                </w:tcPr>
                <w:p w14:paraId="181CF21B" w14:textId="205269B5" w:rsidR="00D9314A" w:rsidRPr="00D9314A" w:rsidRDefault="00D9314A" w:rsidP="00D9314A">
                  <w:pPr>
                    <w:pStyle w:val="Heading2"/>
                    <w:tabs>
                      <w:tab w:val="num" w:pos="1440"/>
                    </w:tabs>
                    <w:spacing w:before="0" w:after="0" w:afterAutospacing="0"/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</w:pPr>
                  <w:r w:rsidRPr="00D9314A"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>31 May 2024</w:t>
                  </w:r>
                </w:p>
              </w:tc>
              <w:tc>
                <w:tcPr>
                  <w:tcW w:w="7513" w:type="dxa"/>
                </w:tcPr>
                <w:p w14:paraId="2980B799" w14:textId="015F5616" w:rsidR="00D9314A" w:rsidRPr="00D9314A" w:rsidRDefault="00D9314A" w:rsidP="00D9314A">
                  <w:pPr>
                    <w:pStyle w:val="Heading2"/>
                    <w:tabs>
                      <w:tab w:val="num" w:pos="1440"/>
                    </w:tabs>
                    <w:spacing w:before="0" w:after="0" w:afterAutospacing="0"/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</w:pPr>
                  <w:r w:rsidRPr="00D9314A"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>Annual report (including audited financial statements) is submitted to the Ministry of Education and published.</w:t>
                  </w:r>
                </w:p>
              </w:tc>
            </w:tr>
            <w:tr w:rsidR="00D9314A" w14:paraId="5E1B91C6" w14:textId="77777777" w:rsidTr="00A13BA5">
              <w:tc>
                <w:tcPr>
                  <w:tcW w:w="1718" w:type="dxa"/>
                </w:tcPr>
                <w:p w14:paraId="69D45D4E" w14:textId="1BFD8789" w:rsidR="00D9314A" w:rsidRPr="00D9314A" w:rsidRDefault="00D9314A" w:rsidP="00D9314A">
                  <w:pPr>
                    <w:pStyle w:val="Heading2"/>
                    <w:tabs>
                      <w:tab w:val="num" w:pos="1440"/>
                    </w:tabs>
                    <w:spacing w:before="0" w:after="0" w:afterAutospacing="0"/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</w:pPr>
                  <w:r w:rsidRPr="00D9314A"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>As soon as practicable</w:t>
                  </w:r>
                </w:p>
              </w:tc>
              <w:tc>
                <w:tcPr>
                  <w:tcW w:w="7513" w:type="dxa"/>
                </w:tcPr>
                <w:p w14:paraId="130C68C2" w14:textId="38AA31C3" w:rsidR="00D9314A" w:rsidRPr="00D9314A" w:rsidRDefault="00D9314A" w:rsidP="00D9314A">
                  <w:pPr>
                    <w:pStyle w:val="Heading2"/>
                    <w:tabs>
                      <w:tab w:val="num" w:pos="1440"/>
                    </w:tabs>
                    <w:spacing w:before="0" w:after="0" w:afterAutospacing="0"/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</w:pPr>
                  <w:r w:rsidRPr="00D9314A"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>Annual report published on the school website.</w:t>
                  </w:r>
                </w:p>
              </w:tc>
            </w:tr>
          </w:tbl>
          <w:p w14:paraId="6EE8CB86" w14:textId="77777777" w:rsidR="009231BD" w:rsidRPr="00203F2C" w:rsidRDefault="009231BD" w:rsidP="00B75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</w:p>
          <w:p w14:paraId="727660C9" w14:textId="293A1711" w:rsidR="00B7544C" w:rsidRPr="00203F2C" w:rsidRDefault="00B7544C" w:rsidP="00B75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A13BA5">
              <w:rPr>
                <w:rFonts w:ascii="Comfortaa" w:eastAsia="Times New Roman" w:hAnsi="Comfortaa" w:cs="Times New Roman"/>
                <w:i/>
                <w:iCs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  <w:t>Learning Support </w:t>
            </w:r>
            <w:r w:rsidR="00A13BA5" w:rsidRPr="00A13BA5">
              <w:rPr>
                <w:rFonts w:ascii="Comfortaa" w:eastAsia="Times New Roman" w:hAnsi="Comfortaa" w:cs="Times New Roman"/>
                <w:i/>
                <w:iCs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  <w:t>-</w:t>
            </w:r>
            <w:r w:rsidR="00A13BA5">
              <w:rPr>
                <w:rFonts w:ascii="Comfortaa" w:eastAsia="Times New Roman" w:hAnsi="Comfortaa" w:cs="Times New Roman"/>
                <w:b/>
                <w:bCs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r w:rsidRPr="00203F2C">
              <w:rPr>
                <w:rFonts w:ascii="Comfortaa" w:eastAsia="Times New Roman" w:hAnsi="Comfortaa" w:cs="Times New Roman"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  <w:t>teachers of students with learning support needs have a sound understanding of student needs, and systems are in place to support these students</w:t>
            </w:r>
            <w:r w:rsidR="00A13BA5">
              <w:rPr>
                <w:rFonts w:ascii="Comfortaa" w:eastAsia="Times New Roman" w:hAnsi="Comfortaa" w:cs="Times New Roman"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  <w:t>.</w:t>
            </w:r>
          </w:p>
          <w:p w14:paraId="426BEA18" w14:textId="77777777" w:rsidR="00B7544C" w:rsidRPr="00203F2C" w:rsidRDefault="00B7544C" w:rsidP="00B75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</w:p>
          <w:p w14:paraId="47064055" w14:textId="7352CC85" w:rsidR="00B7544C" w:rsidRPr="00203F2C" w:rsidRDefault="00B7544C" w:rsidP="00B75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A13BA5">
              <w:rPr>
                <w:rFonts w:ascii="Comfortaa" w:eastAsia="Times New Roman" w:hAnsi="Comfortaa" w:cs="Times New Roman"/>
                <w:i/>
                <w:iCs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  <w:t>Health Education </w:t>
            </w:r>
            <w:r w:rsidR="00A13BA5">
              <w:rPr>
                <w:rFonts w:ascii="Comfortaa" w:eastAsia="Times New Roman" w:hAnsi="Comfortaa" w:cs="Times New Roman"/>
                <w:i/>
                <w:iCs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  <w:t xml:space="preserve">– </w:t>
            </w:r>
            <w:r w:rsidR="00A13BA5">
              <w:rPr>
                <w:rFonts w:ascii="Comfortaa" w:eastAsia="Times New Roman" w:hAnsi="Comfortaa" w:cs="Times New Roman"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  <w:t>the s</w:t>
            </w:r>
            <w:r w:rsidRPr="00203F2C">
              <w:rPr>
                <w:rFonts w:ascii="Comfortaa" w:eastAsia="Times New Roman" w:hAnsi="Comfortaa" w:cs="Times New Roman"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  <w:t xml:space="preserve">chool community </w:t>
            </w:r>
            <w:r w:rsidR="00A13BA5">
              <w:rPr>
                <w:rFonts w:ascii="Comfortaa" w:eastAsia="Times New Roman" w:hAnsi="Comfortaa" w:cs="Times New Roman"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  <w:t>provided feedback in</w:t>
            </w:r>
            <w:r w:rsidRPr="00203F2C">
              <w:rPr>
                <w:rFonts w:ascii="Comfortaa" w:eastAsia="Times New Roman" w:hAnsi="Comfortaa" w:cs="Times New Roman"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  <w:t xml:space="preserve"> 2023, and </w:t>
            </w:r>
            <w:r w:rsidR="00A13BA5">
              <w:rPr>
                <w:rFonts w:ascii="Comfortaa" w:eastAsia="Times New Roman" w:hAnsi="Comfortaa" w:cs="Times New Roman"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  <w:t xml:space="preserve">this has been adopted into the </w:t>
            </w:r>
            <w:r w:rsidRPr="00203F2C">
              <w:rPr>
                <w:rFonts w:ascii="Comfortaa" w:eastAsia="Times New Roman" w:hAnsi="Comfortaa" w:cs="Times New Roman"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  <w:t>health curriculum</w:t>
            </w:r>
            <w:r w:rsidR="00A13BA5">
              <w:rPr>
                <w:rFonts w:ascii="Comfortaa" w:eastAsia="Times New Roman" w:hAnsi="Comfortaa" w:cs="Times New Roman"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  <w:t>.</w:t>
            </w:r>
            <w:r w:rsidRPr="00203F2C">
              <w:rPr>
                <w:rFonts w:ascii="Comfortaa" w:eastAsia="Times New Roman" w:hAnsi="Comfortaa" w:cs="Times New Roman"/>
                <w:b/>
                <w:bCs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  <w:t> </w:t>
            </w:r>
          </w:p>
          <w:p w14:paraId="55DED06C" w14:textId="77777777" w:rsidR="00B7544C" w:rsidRPr="00203F2C" w:rsidRDefault="00B7544C" w:rsidP="00B75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</w:p>
          <w:p w14:paraId="69D9E935" w14:textId="5927ABF8" w:rsidR="00B7544C" w:rsidRPr="00203F2C" w:rsidRDefault="00B7544C" w:rsidP="00B75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A13BA5">
              <w:rPr>
                <w:rFonts w:ascii="Comfortaa" w:eastAsia="Times New Roman" w:hAnsi="Comfortaa" w:cs="Times New Roman"/>
                <w:i/>
                <w:iCs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  <w:t>Safety Management System and Worker Engagement, Participation, and Representation </w:t>
            </w:r>
            <w:r w:rsidR="00A13BA5">
              <w:rPr>
                <w:rFonts w:ascii="Comfortaa" w:eastAsia="Times New Roman" w:hAnsi="Comfortaa" w:cs="Times New Roman"/>
                <w:i/>
                <w:iCs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  <w:t xml:space="preserve">- </w:t>
            </w:r>
            <w:r w:rsidRPr="00203F2C">
              <w:rPr>
                <w:rFonts w:ascii="Comfortaa" w:eastAsia="Times New Roman" w:hAnsi="Comfortaa" w:cs="Times New Roman"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  <w:t>the school safety management system aligns with board duties under the Health and Safety at Work Act 2015</w:t>
            </w:r>
            <w:r w:rsidR="00A13BA5">
              <w:rPr>
                <w:rFonts w:ascii="Comfortaa" w:eastAsia="Times New Roman" w:hAnsi="Comfortaa" w:cs="Times New Roman"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  <w:t xml:space="preserve"> and </w:t>
            </w:r>
            <w:r w:rsidRPr="00203F2C">
              <w:rPr>
                <w:rFonts w:ascii="Comfortaa" w:eastAsia="Times New Roman" w:hAnsi="Comfortaa" w:cs="Times New Roman"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  <w:t xml:space="preserve">workers have had the opportunity to participate in improving workplace health and safety. </w:t>
            </w:r>
            <w:r w:rsidR="00A13BA5">
              <w:rPr>
                <w:rFonts w:ascii="Comfortaa" w:eastAsia="Times New Roman" w:hAnsi="Comfortaa" w:cs="Times New Roman"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  <w:br/>
            </w:r>
          </w:p>
          <w:p w14:paraId="5C55D4F5" w14:textId="4E6747FB" w:rsidR="00B7544C" w:rsidRPr="00203F2C" w:rsidRDefault="00B7544C" w:rsidP="00B75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A13BA5">
              <w:rPr>
                <w:rFonts w:ascii="Comfortaa" w:eastAsia="Times New Roman" w:hAnsi="Comfortaa" w:cs="Times New Roman"/>
                <w:i/>
                <w:iCs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  <w:t>Healthcare </w:t>
            </w:r>
            <w:r w:rsidR="00A13BA5">
              <w:rPr>
                <w:rFonts w:ascii="Comfortaa" w:eastAsia="Times New Roman" w:hAnsi="Comfortaa" w:cs="Times New Roman"/>
                <w:i/>
                <w:iCs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  <w:t xml:space="preserve">- </w:t>
            </w:r>
            <w:r w:rsidRPr="00203F2C">
              <w:rPr>
                <w:rFonts w:ascii="Comfortaa" w:eastAsia="Times New Roman" w:hAnsi="Comfortaa" w:cs="Times New Roman"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  <w:t>the policies and procedures relating to first aid, recording and notification of accidents, and managing, administering, and recording medication are up to date and implemented correctly. </w:t>
            </w:r>
          </w:p>
          <w:p w14:paraId="63D7A720" w14:textId="77777777" w:rsidR="00B7544C" w:rsidRPr="00203F2C" w:rsidRDefault="00B7544C" w:rsidP="00B75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</w:p>
          <w:p w14:paraId="2870554C" w14:textId="163666BE" w:rsidR="00B7544C" w:rsidRDefault="00B7544C" w:rsidP="00B7544C">
            <w:pPr>
              <w:spacing w:after="0" w:line="240" w:lineRule="auto"/>
              <w:rPr>
                <w:rFonts w:ascii="Comfortaa" w:eastAsia="Times New Roman" w:hAnsi="Comfortaa" w:cs="Times New Roman"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</w:pPr>
            <w:r w:rsidRPr="00A13BA5">
              <w:rPr>
                <w:rFonts w:ascii="Comfortaa" w:eastAsia="Times New Roman" w:hAnsi="Comfortaa" w:cs="Times New Roman"/>
                <w:i/>
                <w:iCs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  <w:t>Digital Technology and Online Safety </w:t>
            </w:r>
            <w:r w:rsidR="00A13BA5">
              <w:rPr>
                <w:rFonts w:ascii="Comfortaa" w:eastAsia="Times New Roman" w:hAnsi="Comfortaa" w:cs="Times New Roman"/>
                <w:i/>
                <w:iCs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  <w:t xml:space="preserve">- </w:t>
            </w:r>
            <w:r w:rsidRPr="00203F2C">
              <w:rPr>
                <w:rFonts w:ascii="Comfortaa" w:eastAsia="Times New Roman" w:hAnsi="Comfortaa" w:cs="Times New Roman"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  <w:t xml:space="preserve">Digital Technology and Online Safety policies to promote internet safety and prevent bullying are being implemented correctly. </w:t>
            </w:r>
          </w:p>
          <w:p w14:paraId="4D7825F1" w14:textId="77777777" w:rsidR="00A13BA5" w:rsidRPr="00203F2C" w:rsidRDefault="00A13BA5" w:rsidP="00B75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</w:p>
          <w:p w14:paraId="3F63FEC6" w14:textId="72DC78AE" w:rsidR="00A13BA5" w:rsidRDefault="00A13BA5" w:rsidP="00B7544C">
            <w:pPr>
              <w:spacing w:after="0" w:line="240" w:lineRule="auto"/>
              <w:rPr>
                <w:rFonts w:ascii="Comfortaa" w:eastAsia="Times New Roman" w:hAnsi="Comfortaa" w:cs="Times New Roman"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</w:pPr>
            <w:r w:rsidRPr="00A13BA5">
              <w:rPr>
                <w:rFonts w:ascii="Comfortaa" w:eastAsia="Times New Roman" w:hAnsi="Comfortaa" w:cs="Times New Roman"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  <w:t>The Board noted</w:t>
            </w:r>
            <w:r>
              <w:rPr>
                <w:rFonts w:ascii="Comfortaa" w:eastAsia="Times New Roman" w:hAnsi="Comfortaa" w:cs="Times New Roman"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  <w:t>:</w:t>
            </w:r>
          </w:p>
          <w:p w14:paraId="78850113" w14:textId="6E4596ED" w:rsidR="00B7544C" w:rsidRPr="00A13BA5" w:rsidRDefault="00A13BA5" w:rsidP="00A13BA5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A13BA5">
              <w:rPr>
                <w:rFonts w:ascii="Comfortaa" w:eastAsia="Times New Roman" w:hAnsi="Comfortaa" w:cs="Times New Roman"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  <w:t xml:space="preserve">from </w:t>
            </w:r>
            <w:r w:rsidR="00B7544C" w:rsidRPr="00A13BA5">
              <w:rPr>
                <w:rFonts w:ascii="Comfortaa" w:eastAsia="Times New Roman" w:hAnsi="Comfortaa" w:cs="Times New Roman"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  <w:t>Term 2, 2024 cell phones will be banned.</w:t>
            </w:r>
            <w:r w:rsidR="006759C9" w:rsidRPr="00A13BA5">
              <w:rPr>
                <w:rFonts w:ascii="Comfortaa" w:eastAsia="Times New Roman" w:hAnsi="Comfortaa" w:cs="Times New Roman"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r w:rsidR="005021DB">
              <w:rPr>
                <w:rFonts w:ascii="Comfortaa" w:eastAsia="Times New Roman" w:hAnsi="Comfortaa" w:cs="Times New Roman"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  <w:t xml:space="preserve">Caro </w:t>
            </w:r>
            <w:r w:rsidRPr="00A13BA5">
              <w:rPr>
                <w:rFonts w:ascii="Comfortaa" w:eastAsia="Times New Roman" w:hAnsi="Comfortaa" w:cs="Times New Roman"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  <w:t xml:space="preserve">has reviewed and will adopt the </w:t>
            </w:r>
            <w:r w:rsidR="006759C9" w:rsidRPr="00A13BA5">
              <w:rPr>
                <w:rFonts w:ascii="Comfortaa" w:eastAsia="Times New Roman" w:hAnsi="Comfortaa" w:cs="Times New Roman"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  <w:t>cell phone policy on school docs</w:t>
            </w:r>
            <w:r w:rsidRPr="00A13BA5">
              <w:rPr>
                <w:rFonts w:ascii="Comfortaa" w:eastAsia="Times New Roman" w:hAnsi="Comfortaa" w:cs="Times New Roman"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  <w:t>.</w:t>
            </w:r>
          </w:p>
          <w:p w14:paraId="0598DD35" w14:textId="0D8E9746" w:rsidR="009C65E4" w:rsidRPr="005021DB" w:rsidRDefault="00A13BA5" w:rsidP="00242BA0">
            <w:pPr>
              <w:pStyle w:val="ListParagraph"/>
              <w:widowControl w:val="0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440"/>
              </w:tabs>
              <w:spacing w:after="0" w:line="240" w:lineRule="auto"/>
              <w:rPr>
                <w:rFonts w:ascii="Segoe UI" w:hAnsi="Segoe UI" w:cs="Segoe UI"/>
                <w:i/>
                <w:iCs/>
              </w:rPr>
            </w:pPr>
            <w:r w:rsidRPr="00A13BA5">
              <w:rPr>
                <w:rFonts w:ascii="Segoe UI" w:hAnsi="Segoe UI" w:cs="Segoe UI"/>
              </w:rPr>
              <w:t>The concrete court has a</w:t>
            </w:r>
            <w:r w:rsidR="005021DB">
              <w:rPr>
                <w:rFonts w:ascii="Segoe UI" w:hAnsi="Segoe UI" w:cs="Segoe UI"/>
              </w:rPr>
              <w:t xml:space="preserve"> </w:t>
            </w:r>
            <w:r w:rsidR="00171F15" w:rsidRPr="00A13BA5">
              <w:rPr>
                <w:rFonts w:ascii="Segoe UI" w:hAnsi="Segoe UI" w:cs="Segoe UI"/>
              </w:rPr>
              <w:t>code of compliance</w:t>
            </w:r>
            <w:r w:rsidRPr="00A13BA5">
              <w:rPr>
                <w:rFonts w:ascii="Segoe UI" w:hAnsi="Segoe UI" w:cs="Segoe UI"/>
              </w:rPr>
              <w:t xml:space="preserve"> (concrete designed not to slip and is specific for outside use).  At all stages the Ministry has been involved (</w:t>
            </w:r>
            <w:proofErr w:type="spellStart"/>
            <w:r w:rsidRPr="00A13BA5">
              <w:rPr>
                <w:rFonts w:ascii="Segoe UI" w:hAnsi="Segoe UI" w:cs="Segoe UI"/>
              </w:rPr>
              <w:t>eg</w:t>
            </w:r>
            <w:proofErr w:type="spellEnd"/>
            <w:r w:rsidRPr="00A13BA5">
              <w:rPr>
                <w:rFonts w:ascii="Segoe UI" w:hAnsi="Segoe UI" w:cs="Segoe UI"/>
              </w:rPr>
              <w:t xml:space="preserve"> approval, quote, product selection, drainage, supplier).</w:t>
            </w:r>
          </w:p>
          <w:p w14:paraId="79D1F66E" w14:textId="77777777" w:rsidR="005021DB" w:rsidRPr="00A13BA5" w:rsidRDefault="005021DB" w:rsidP="005021DB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Segoe UI" w:hAnsi="Segoe UI" w:cs="Segoe UI"/>
                <w:i/>
                <w:iCs/>
              </w:rPr>
            </w:pPr>
          </w:p>
          <w:p w14:paraId="54782849" w14:textId="20027269" w:rsidR="00F70E62" w:rsidRDefault="009C65E4" w:rsidP="009C65E4">
            <w:pPr>
              <w:pStyle w:val="Heading2"/>
              <w:numPr>
                <w:ilvl w:val="0"/>
                <w:numId w:val="9"/>
              </w:numPr>
              <w:tabs>
                <w:tab w:val="num" w:pos="0"/>
                <w:tab w:val="num" w:pos="720"/>
                <w:tab w:val="num" w:pos="1440"/>
              </w:tabs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D9772A">
              <w:rPr>
                <w:rFonts w:ascii="Segoe UI" w:hAnsi="Segoe UI" w:cs="Segoe UI"/>
                <w:sz w:val="22"/>
                <w:szCs w:val="22"/>
              </w:rPr>
              <w:lastRenderedPageBreak/>
              <w:t>Standing Items</w:t>
            </w:r>
            <w:r w:rsidR="00F70E62">
              <w:rPr>
                <w:rFonts w:ascii="Segoe UI" w:hAnsi="Segoe UI" w:cs="Segoe UI"/>
                <w:sz w:val="22"/>
                <w:szCs w:val="22"/>
              </w:rPr>
              <w:br/>
            </w:r>
          </w:p>
          <w:p w14:paraId="236D2151" w14:textId="535DAEB7" w:rsidR="00171F15" w:rsidRPr="00A13BA5" w:rsidRDefault="00F70E62" w:rsidP="00F70E62">
            <w:pPr>
              <w:pStyle w:val="Heading2"/>
              <w:numPr>
                <w:ilvl w:val="1"/>
                <w:numId w:val="9"/>
              </w:numPr>
              <w:spacing w:before="0"/>
              <w:ind w:left="0" w:firstLine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772473"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  <w:t>Term One Policy review</w:t>
            </w:r>
            <w:r w:rsidR="00171F15"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  <w:t xml:space="preserve"> </w:t>
            </w:r>
            <w:r w:rsidR="00171F15" w:rsidRPr="00A13BA5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– </w:t>
            </w:r>
            <w:r w:rsidR="005021D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this will be discussed at the next meeting. </w:t>
            </w:r>
            <w:r w:rsidR="005021D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br/>
            </w:r>
          </w:p>
          <w:p w14:paraId="6538D7E1" w14:textId="4C048DDB" w:rsidR="00F70E62" w:rsidRPr="00772473" w:rsidRDefault="00F70E62" w:rsidP="00F70E62">
            <w:pPr>
              <w:pStyle w:val="Heading2"/>
              <w:numPr>
                <w:ilvl w:val="1"/>
                <w:numId w:val="9"/>
              </w:numPr>
              <w:spacing w:before="0"/>
              <w:ind w:left="0" w:firstLine="0"/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</w:pPr>
            <w:proofErr w:type="spellStart"/>
            <w:r w:rsidRPr="00772473"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  <w:t>Te</w:t>
            </w:r>
            <w:proofErr w:type="spellEnd"/>
            <w:r w:rsidRPr="00772473"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772473"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  <w:t>Tiriti</w:t>
            </w:r>
            <w:proofErr w:type="spellEnd"/>
            <w:r w:rsidRPr="00772473"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  <w:t xml:space="preserve"> o Waitangi</w:t>
            </w:r>
            <w:r w:rsidR="005021DB"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  <w:br/>
            </w:r>
          </w:p>
          <w:p w14:paraId="3FE964AD" w14:textId="65C2E033" w:rsidR="00F70E62" w:rsidRPr="00772473" w:rsidRDefault="00F70E62" w:rsidP="00F70E62">
            <w:pPr>
              <w:pStyle w:val="Heading2"/>
              <w:numPr>
                <w:ilvl w:val="1"/>
                <w:numId w:val="9"/>
              </w:numPr>
              <w:spacing w:before="0"/>
              <w:ind w:left="0" w:firstLine="0"/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</w:pPr>
            <w:r w:rsidRPr="00772473"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  <w:t>Board Responsibility</w:t>
            </w:r>
            <w:r w:rsidR="005021DB"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  <w:br/>
            </w:r>
          </w:p>
          <w:p w14:paraId="532D5E2D" w14:textId="001FF5F9" w:rsidR="00F70E62" w:rsidRPr="00772473" w:rsidRDefault="00F70E62" w:rsidP="00F70E62">
            <w:pPr>
              <w:pStyle w:val="Heading2"/>
              <w:numPr>
                <w:ilvl w:val="1"/>
                <w:numId w:val="9"/>
              </w:numPr>
              <w:spacing w:before="0"/>
              <w:ind w:left="0" w:firstLine="0"/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</w:pPr>
            <w:r w:rsidRPr="00772473"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  <w:t xml:space="preserve">Documentation and </w:t>
            </w:r>
            <w:proofErr w:type="spellStart"/>
            <w:r w:rsidRPr="00772473"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  <w:t>self review</w:t>
            </w:r>
            <w:proofErr w:type="spellEnd"/>
            <w:r w:rsidRPr="00772473"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  <w:t xml:space="preserve"> policy</w:t>
            </w:r>
            <w:r w:rsidR="005021DB"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  <w:br/>
            </w:r>
          </w:p>
          <w:p w14:paraId="46290C9D" w14:textId="12F4779A" w:rsidR="00F70E62" w:rsidRPr="00772473" w:rsidRDefault="00F70E62" w:rsidP="00F70E62">
            <w:pPr>
              <w:pStyle w:val="Heading2"/>
              <w:numPr>
                <w:ilvl w:val="1"/>
                <w:numId w:val="9"/>
              </w:numPr>
              <w:spacing w:before="0"/>
              <w:ind w:left="0" w:firstLine="0"/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</w:pPr>
            <w:r w:rsidRPr="00772473"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  <w:t>Complaints register</w:t>
            </w:r>
          </w:p>
          <w:p w14:paraId="67FD3D04" w14:textId="77777777" w:rsidR="00F70E62" w:rsidRPr="005E2704" w:rsidRDefault="00F70E62" w:rsidP="00F70E62">
            <w:pPr>
              <w:pStyle w:val="Heading2"/>
              <w:spacing w:before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5E2704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No complaints have been received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.</w:t>
            </w:r>
          </w:p>
          <w:p w14:paraId="08E5BFB7" w14:textId="77777777" w:rsidR="009C65E4" w:rsidRDefault="009C65E4" w:rsidP="00F70E62">
            <w:pPr>
              <w:pStyle w:val="Heading2"/>
              <w:numPr>
                <w:ilvl w:val="1"/>
                <w:numId w:val="9"/>
              </w:numPr>
              <w:spacing w:before="0"/>
              <w:ind w:left="0" w:firstLine="0"/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</w:pPr>
            <w:r w:rsidRPr="009B3105"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  <w:t>Term Policy review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  <w:t xml:space="preserve"> </w:t>
            </w:r>
          </w:p>
          <w:p w14:paraId="087A060B" w14:textId="3D326FF5" w:rsidR="009C65E4" w:rsidRPr="00F70E62" w:rsidRDefault="009C65E4" w:rsidP="00F70E62">
            <w:pPr>
              <w:pStyle w:val="Heading2"/>
              <w:spacing w:before="0"/>
              <w:rPr>
                <w:rFonts w:ascii="Segoe UI" w:eastAsiaTheme="minorHAns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2A45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The Board agreed to look at the following at the next Board me</w:t>
            </w:r>
            <w:r w:rsidR="00F70E62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eting.</w:t>
            </w:r>
          </w:p>
          <w:p w14:paraId="47860D1D" w14:textId="77777777" w:rsidR="009C65E4" w:rsidRDefault="009C65E4" w:rsidP="009C65E4">
            <w:pPr>
              <w:pStyle w:val="Heading2"/>
              <w:numPr>
                <w:ilvl w:val="0"/>
                <w:numId w:val="9"/>
              </w:numPr>
              <w:tabs>
                <w:tab w:val="num" w:pos="0"/>
                <w:tab w:val="num" w:pos="720"/>
              </w:tabs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48222D">
              <w:rPr>
                <w:rFonts w:ascii="Segoe UI" w:hAnsi="Segoe UI" w:cs="Segoe UI"/>
                <w:sz w:val="22"/>
                <w:szCs w:val="22"/>
              </w:rPr>
              <w:t>Administration</w:t>
            </w:r>
            <w:r>
              <w:rPr>
                <w:rFonts w:ascii="Segoe UI" w:hAnsi="Segoe UI" w:cs="Segoe UI"/>
                <w:sz w:val="22"/>
                <w:szCs w:val="22"/>
              </w:rPr>
              <w:br/>
            </w:r>
          </w:p>
          <w:p w14:paraId="7CB1EC1F" w14:textId="77777777" w:rsidR="009C65E4" w:rsidRPr="003C60D4" w:rsidRDefault="009C65E4" w:rsidP="00F70E62">
            <w:pPr>
              <w:pStyle w:val="Heading2"/>
              <w:numPr>
                <w:ilvl w:val="1"/>
                <w:numId w:val="9"/>
              </w:numPr>
              <w:spacing w:before="0"/>
              <w:ind w:left="0" w:firstLine="0"/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  <w:t>Next</w:t>
            </w:r>
            <w:r w:rsidRPr="003C60D4"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  <w:t xml:space="preserve"> Board meeting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  <w:t xml:space="preserve"> and agenda items</w:t>
            </w:r>
          </w:p>
          <w:p w14:paraId="50BC5241" w14:textId="38E6A5CD" w:rsidR="009C65E4" w:rsidRPr="00A13BA5" w:rsidRDefault="009C65E4" w:rsidP="00A13BA5">
            <w:pPr>
              <w:widowControl w:val="0"/>
              <w:tabs>
                <w:tab w:val="left" w:pos="740"/>
                <w:tab w:val="left" w:pos="7085"/>
              </w:tabs>
              <w:spacing w:after="0" w:line="240" w:lineRule="auto"/>
              <w:rPr>
                <w:rFonts w:ascii="Segoe UI" w:eastAsia="Times New Roman" w:hAnsi="Segoe UI" w:cs="Segoe UI"/>
                <w:kern w:val="0"/>
                <w:lang w:eastAsia="en-NZ"/>
                <w14:ligatures w14:val="none"/>
              </w:rPr>
            </w:pPr>
            <w:r w:rsidRPr="00A13BA5">
              <w:rPr>
                <w:rFonts w:ascii="Segoe UI" w:eastAsia="Times New Roman" w:hAnsi="Segoe UI" w:cs="Segoe UI"/>
                <w:kern w:val="0"/>
                <w:lang w:eastAsia="en-NZ"/>
                <w14:ligatures w14:val="none"/>
              </w:rPr>
              <w:t xml:space="preserve">The next Board meeting </w:t>
            </w:r>
            <w:r w:rsidR="00CF2491">
              <w:rPr>
                <w:rFonts w:ascii="Segoe UI" w:eastAsia="Times New Roman" w:hAnsi="Segoe UI" w:cs="Segoe UI"/>
                <w:kern w:val="0"/>
                <w:lang w:eastAsia="en-NZ"/>
                <w14:ligatures w14:val="none"/>
              </w:rPr>
              <w:t xml:space="preserve">on 3 April 2024 </w:t>
            </w:r>
            <w:r w:rsidRPr="00A13BA5">
              <w:rPr>
                <w:rFonts w:ascii="Segoe UI" w:eastAsia="Times New Roman" w:hAnsi="Segoe UI" w:cs="Segoe UI"/>
                <w:kern w:val="0"/>
                <w:lang w:eastAsia="en-NZ"/>
                <w14:ligatures w14:val="none"/>
              </w:rPr>
              <w:t>will</w:t>
            </w:r>
            <w:r w:rsidR="00A13BA5">
              <w:rPr>
                <w:rFonts w:ascii="Segoe UI" w:eastAsia="Times New Roman" w:hAnsi="Segoe UI" w:cs="Segoe UI"/>
                <w:kern w:val="0"/>
                <w:lang w:eastAsia="en-NZ"/>
                <w14:ligatures w14:val="none"/>
              </w:rPr>
              <w:t xml:space="preserve"> include the following topics:</w:t>
            </w:r>
            <w:r w:rsidRPr="00A13BA5">
              <w:rPr>
                <w:rFonts w:ascii="Segoe UI" w:eastAsia="Times New Roman" w:hAnsi="Segoe UI" w:cs="Segoe UI"/>
                <w:kern w:val="0"/>
                <w:lang w:eastAsia="en-NZ"/>
                <w14:ligatures w14:val="none"/>
              </w:rPr>
              <w:t xml:space="preserve">  </w:t>
            </w:r>
          </w:p>
          <w:p w14:paraId="1E2FD3FE" w14:textId="5CF06BA6" w:rsidR="000E1CA9" w:rsidRPr="00577FAC" w:rsidRDefault="000E1CA9" w:rsidP="00577FAC">
            <w:pPr>
              <w:pStyle w:val="ListParagraph"/>
              <w:widowControl w:val="0"/>
              <w:numPr>
                <w:ilvl w:val="0"/>
                <w:numId w:val="47"/>
              </w:numPr>
              <w:tabs>
                <w:tab w:val="left" w:pos="740"/>
                <w:tab w:val="left" w:pos="7085"/>
              </w:tabs>
              <w:spacing w:after="0" w:line="240" w:lineRule="auto"/>
              <w:rPr>
                <w:rFonts w:ascii="Segoe UI" w:eastAsia="Times New Roman" w:hAnsi="Segoe UI" w:cs="Segoe UI"/>
                <w:kern w:val="0"/>
                <w:lang w:eastAsia="en-NZ"/>
                <w14:ligatures w14:val="none"/>
              </w:rPr>
            </w:pPr>
            <w:r w:rsidRPr="00577FAC">
              <w:rPr>
                <w:rFonts w:ascii="Segoe UI" w:eastAsia="Times New Roman" w:hAnsi="Segoe UI" w:cs="Segoe UI"/>
                <w:kern w:val="0"/>
                <w:lang w:eastAsia="en-NZ"/>
                <w14:ligatures w14:val="none"/>
              </w:rPr>
              <w:t>Policies, minutes from December 6 meeting.</w:t>
            </w:r>
          </w:p>
          <w:p w14:paraId="06B24070" w14:textId="546F68CF" w:rsidR="00577FAC" w:rsidRDefault="00A13BA5" w:rsidP="00577FAC">
            <w:pPr>
              <w:pStyle w:val="ListParagraph"/>
              <w:widowControl w:val="0"/>
              <w:numPr>
                <w:ilvl w:val="0"/>
                <w:numId w:val="47"/>
              </w:numPr>
              <w:tabs>
                <w:tab w:val="left" w:pos="740"/>
                <w:tab w:val="left" w:pos="7085"/>
              </w:tabs>
              <w:spacing w:after="0" w:line="240" w:lineRule="auto"/>
              <w:rPr>
                <w:rFonts w:ascii="Segoe UI" w:eastAsia="Times New Roman" w:hAnsi="Segoe UI" w:cs="Segoe UI"/>
                <w:kern w:val="0"/>
                <w:lang w:eastAsia="en-NZ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lang w:eastAsia="en-NZ"/>
                <w14:ligatures w14:val="none"/>
              </w:rPr>
              <w:t>G</w:t>
            </w:r>
            <w:r w:rsidR="00577FAC" w:rsidRPr="00577FAC">
              <w:rPr>
                <w:rFonts w:ascii="Segoe UI" w:eastAsia="Times New Roman" w:hAnsi="Segoe UI" w:cs="Segoe UI"/>
                <w:kern w:val="0"/>
                <w:lang w:eastAsia="en-NZ"/>
                <w14:ligatures w14:val="none"/>
              </w:rPr>
              <w:t>ood governance</w:t>
            </w:r>
            <w:r>
              <w:rPr>
                <w:rFonts w:ascii="Segoe UI" w:eastAsia="Times New Roman" w:hAnsi="Segoe UI" w:cs="Segoe UI"/>
                <w:kern w:val="0"/>
                <w:lang w:eastAsia="en-NZ"/>
                <w14:ligatures w14:val="none"/>
              </w:rPr>
              <w:t xml:space="preserve"> </w:t>
            </w:r>
            <w:r w:rsidR="00577FAC" w:rsidRPr="00577FAC">
              <w:rPr>
                <w:rFonts w:ascii="Segoe UI" w:eastAsia="Times New Roman" w:hAnsi="Segoe UI" w:cs="Segoe UI"/>
                <w:kern w:val="0"/>
                <w:lang w:eastAsia="en-NZ"/>
                <w14:ligatures w14:val="none"/>
              </w:rPr>
              <w:t>– Geneive will lead a discussion on good governance</w:t>
            </w:r>
            <w:r w:rsidR="00CF2491">
              <w:rPr>
                <w:rFonts w:ascii="Segoe UI" w:eastAsia="Times New Roman" w:hAnsi="Segoe UI" w:cs="Segoe UI"/>
                <w:kern w:val="0"/>
                <w:lang w:eastAsia="en-NZ"/>
                <w14:ligatures w14:val="none"/>
              </w:rPr>
              <w:t>.</w:t>
            </w:r>
            <w:r w:rsidR="00577FAC" w:rsidRPr="00577FAC">
              <w:rPr>
                <w:rFonts w:ascii="Segoe UI" w:eastAsia="Times New Roman" w:hAnsi="Segoe UI" w:cs="Segoe UI"/>
                <w:kern w:val="0"/>
                <w:lang w:eastAsia="en-NZ"/>
                <w14:ligatures w14:val="none"/>
              </w:rPr>
              <w:t xml:space="preserve"> </w:t>
            </w:r>
          </w:p>
          <w:p w14:paraId="1FF460D5" w14:textId="77777777" w:rsidR="00CF2491" w:rsidRPr="00CF2491" w:rsidRDefault="0070383F" w:rsidP="00577FAC">
            <w:pPr>
              <w:pStyle w:val="ListParagraph"/>
              <w:widowControl w:val="0"/>
              <w:numPr>
                <w:ilvl w:val="0"/>
                <w:numId w:val="47"/>
              </w:numPr>
              <w:tabs>
                <w:tab w:val="left" w:pos="740"/>
                <w:tab w:val="left" w:pos="7085"/>
              </w:tabs>
              <w:spacing w:after="0" w:line="240" w:lineRule="auto"/>
              <w:rPr>
                <w:rFonts w:ascii="Segoe UI" w:eastAsia="Times New Roman" w:hAnsi="Segoe UI" w:cs="Segoe UI"/>
                <w:kern w:val="0"/>
                <w:lang w:eastAsia="en-NZ"/>
                <w14:ligatures w14:val="none"/>
              </w:rPr>
            </w:pPr>
            <w:r w:rsidRPr="0070383F">
              <w:rPr>
                <w:rFonts w:ascii="Segoe UI" w:hAnsi="Segoe UI" w:cs="Segoe UI"/>
              </w:rPr>
              <w:t>“</w:t>
            </w:r>
            <w:proofErr w:type="spellStart"/>
            <w:r w:rsidRPr="0070383F">
              <w:rPr>
                <w:rFonts w:ascii="Segoe UI" w:hAnsi="Segoe UI" w:cs="Segoe UI"/>
              </w:rPr>
              <w:t>Te</w:t>
            </w:r>
            <w:proofErr w:type="spellEnd"/>
            <w:r w:rsidRPr="0070383F">
              <w:rPr>
                <w:rFonts w:ascii="Segoe UI" w:hAnsi="Segoe UI" w:cs="Segoe UI"/>
              </w:rPr>
              <w:t xml:space="preserve"> </w:t>
            </w:r>
            <w:proofErr w:type="spellStart"/>
            <w:r w:rsidRPr="0070383F">
              <w:rPr>
                <w:rFonts w:ascii="Segoe UI" w:hAnsi="Segoe UI" w:cs="Segoe UI"/>
              </w:rPr>
              <w:t>Kāhui</w:t>
            </w:r>
            <w:proofErr w:type="spellEnd"/>
            <w:r w:rsidRPr="0070383F">
              <w:rPr>
                <w:rFonts w:ascii="Segoe UI" w:hAnsi="Segoe UI" w:cs="Segoe UI"/>
              </w:rPr>
              <w:t xml:space="preserve"> </w:t>
            </w:r>
            <w:proofErr w:type="spellStart"/>
            <w:r w:rsidRPr="0070383F">
              <w:rPr>
                <w:rFonts w:ascii="Segoe UI" w:hAnsi="Segoe UI" w:cs="Segoe UI"/>
              </w:rPr>
              <w:t>Ako</w:t>
            </w:r>
            <w:proofErr w:type="spellEnd"/>
            <w:r w:rsidRPr="0070383F">
              <w:rPr>
                <w:rFonts w:ascii="Segoe UI" w:hAnsi="Segoe UI" w:cs="Segoe UI"/>
              </w:rPr>
              <w:t xml:space="preserve"> o </w:t>
            </w:r>
            <w:proofErr w:type="spellStart"/>
            <w:r w:rsidRPr="0070383F">
              <w:rPr>
                <w:rFonts w:ascii="Segoe UI" w:hAnsi="Segoe UI" w:cs="Segoe UI"/>
              </w:rPr>
              <w:t>Te</w:t>
            </w:r>
            <w:proofErr w:type="spellEnd"/>
            <w:r w:rsidRPr="0070383F">
              <w:rPr>
                <w:rFonts w:ascii="Segoe UI" w:hAnsi="Segoe UI" w:cs="Segoe UI"/>
              </w:rPr>
              <w:t xml:space="preserve"> Tari </w:t>
            </w:r>
            <w:proofErr w:type="spellStart"/>
            <w:r w:rsidRPr="0070383F">
              <w:rPr>
                <w:rFonts w:ascii="Segoe UI" w:hAnsi="Segoe UI" w:cs="Segoe UI"/>
              </w:rPr>
              <w:t>Pūreke</w:t>
            </w:r>
            <w:proofErr w:type="spellEnd"/>
            <w:r w:rsidRPr="0070383F">
              <w:rPr>
                <w:rFonts w:ascii="Segoe UI" w:hAnsi="Segoe UI" w:cs="Segoe UI"/>
              </w:rPr>
              <w:t xml:space="preserve"> Whanganui-a-Tara: CSP Self-Review Framework” </w:t>
            </w:r>
          </w:p>
          <w:p w14:paraId="082BFE8C" w14:textId="77777777" w:rsidR="00CF2491" w:rsidRDefault="009C65E4" w:rsidP="009C65E4">
            <w:pPr>
              <w:pStyle w:val="Heading2"/>
              <w:numPr>
                <w:ilvl w:val="0"/>
                <w:numId w:val="9"/>
              </w:numPr>
              <w:tabs>
                <w:tab w:val="num" w:pos="0"/>
                <w:tab w:val="num" w:pos="720"/>
              </w:tabs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48222D">
              <w:rPr>
                <w:rFonts w:ascii="Segoe UI" w:hAnsi="Segoe UI" w:cs="Segoe UI"/>
                <w:sz w:val="22"/>
                <w:szCs w:val="22"/>
              </w:rPr>
              <w:t>Any in-committee items</w:t>
            </w:r>
          </w:p>
          <w:p w14:paraId="66A4F680" w14:textId="30A84368" w:rsidR="009C65E4" w:rsidRPr="00CF2491" w:rsidRDefault="00CF2491" w:rsidP="00CF2491">
            <w:pPr>
              <w:pStyle w:val="Heading2"/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</w:rPr>
            </w:pPr>
            <w:r w:rsidRPr="00CF2491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No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9C65E4" w:rsidRPr="00CF2491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in-committee item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s were discussed</w:t>
            </w:r>
            <w:r w:rsidR="009C65E4" w:rsidRPr="00CF2491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.</w:t>
            </w:r>
          </w:p>
          <w:p w14:paraId="619181C3" w14:textId="77777777" w:rsidR="009C65E4" w:rsidRPr="000E74D2" w:rsidRDefault="009C65E4" w:rsidP="009C65E4">
            <w:pPr>
              <w:pStyle w:val="Heading2"/>
              <w:numPr>
                <w:ilvl w:val="0"/>
                <w:numId w:val="9"/>
              </w:numPr>
              <w:tabs>
                <w:tab w:val="num" w:pos="0"/>
                <w:tab w:val="num" w:pos="720"/>
              </w:tabs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0E74D2">
              <w:rPr>
                <w:rFonts w:ascii="Segoe UI" w:hAnsi="Segoe UI" w:cs="Segoe UI"/>
                <w:sz w:val="22"/>
                <w:szCs w:val="22"/>
              </w:rPr>
              <w:t>Meeting closed</w:t>
            </w:r>
          </w:p>
          <w:p w14:paraId="262BF9F2" w14:textId="649AE797" w:rsidR="009C65E4" w:rsidRDefault="009C65E4" w:rsidP="009C65E4">
            <w:pPr>
              <w:pStyle w:val="Heading2"/>
              <w:tabs>
                <w:tab w:val="num" w:pos="0"/>
              </w:tabs>
              <w:spacing w:before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6E580D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The 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Chair thanked everyone for attending and closed the </w:t>
            </w:r>
            <w:r w:rsidRPr="006E580D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meeting 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with a Karakia </w:t>
            </w:r>
            <w:r w:rsidRPr="006E580D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at </w:t>
            </w:r>
            <w:r w:rsidR="003D67AA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6.50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pm</w:t>
            </w:r>
            <w:r w:rsidRPr="006E580D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08"/>
              <w:gridCol w:w="4508"/>
            </w:tblGrid>
            <w:tr w:rsidR="009C65E4" w14:paraId="4F353650" w14:textId="77777777" w:rsidTr="00212491">
              <w:tc>
                <w:tcPr>
                  <w:tcW w:w="4508" w:type="dxa"/>
                </w:tcPr>
                <w:p w14:paraId="0020862B" w14:textId="77777777" w:rsidR="009C65E4" w:rsidRDefault="009C65E4" w:rsidP="009C65E4">
                  <w:pPr>
                    <w:pStyle w:val="Heading2"/>
                    <w:tabs>
                      <w:tab w:val="num" w:pos="0"/>
                    </w:tabs>
                    <w:spacing w:before="0"/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 w:rsidRPr="005559D1">
                    <w:rPr>
                      <w:rFonts w:ascii="Segoe UI" w:hAnsi="Segoe UI" w:cs="Segoe UI"/>
                      <w:sz w:val="22"/>
                      <w:szCs w:val="22"/>
                    </w:rPr>
                    <w:t>Chair</w:t>
                  </w:r>
                </w:p>
                <w:p w14:paraId="7AC7DD82" w14:textId="77777777" w:rsidR="009C65E4" w:rsidRDefault="009C65E4" w:rsidP="009C65E4">
                  <w:pPr>
                    <w:pStyle w:val="Heading2"/>
                    <w:tabs>
                      <w:tab w:val="num" w:pos="0"/>
                    </w:tabs>
                    <w:spacing w:before="0"/>
                    <w:rPr>
                      <w:rFonts w:ascii="Segoe UI" w:hAnsi="Segoe UI" w:cs="Segoe UI"/>
                      <w:sz w:val="22"/>
                      <w:szCs w:val="22"/>
                    </w:rPr>
                  </w:pPr>
                </w:p>
                <w:p w14:paraId="6089C5C7" w14:textId="77777777" w:rsidR="009C65E4" w:rsidRDefault="009C65E4" w:rsidP="009C65E4">
                  <w:pPr>
                    <w:pStyle w:val="Heading2"/>
                    <w:tabs>
                      <w:tab w:val="num" w:pos="0"/>
                    </w:tabs>
                    <w:spacing w:before="0"/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>Ali Kirkpatrick</w:t>
                  </w:r>
                </w:p>
              </w:tc>
              <w:tc>
                <w:tcPr>
                  <w:tcW w:w="4508" w:type="dxa"/>
                </w:tcPr>
                <w:p w14:paraId="20754DC5" w14:textId="77777777" w:rsidR="009C65E4" w:rsidRPr="005559D1" w:rsidRDefault="009C65E4" w:rsidP="009C65E4">
                  <w:pPr>
                    <w:pStyle w:val="Heading2"/>
                    <w:tabs>
                      <w:tab w:val="num" w:pos="0"/>
                    </w:tabs>
                    <w:spacing w:before="0"/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 w:rsidRPr="005559D1">
                    <w:rPr>
                      <w:rFonts w:ascii="Segoe UI" w:hAnsi="Segoe UI" w:cs="Segoe UI"/>
                      <w:sz w:val="22"/>
                      <w:szCs w:val="22"/>
                    </w:rPr>
                    <w:t>Date</w:t>
                  </w:r>
                </w:p>
              </w:tc>
            </w:tr>
          </w:tbl>
          <w:p w14:paraId="4550596C" w14:textId="77777777" w:rsidR="009C65E4" w:rsidRPr="00772473" w:rsidRDefault="009C65E4" w:rsidP="007724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835635" w14:textId="6DD7CBAE" w:rsidR="00772473" w:rsidRPr="00772473" w:rsidRDefault="00772473" w:rsidP="0077247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</w:tr>
      <w:tr w:rsidR="00B7544C" w:rsidRPr="00772473" w14:paraId="43DE0C8A" w14:textId="77777777" w:rsidTr="000A2B5C">
        <w:trPr>
          <w:trHeight w:val="1833"/>
        </w:trPr>
        <w:tc>
          <w:tcPr>
            <w:tcW w:w="947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7F6360" w14:textId="77777777" w:rsidR="00B7544C" w:rsidRPr="00772473" w:rsidRDefault="00B7544C" w:rsidP="009C65E4">
            <w:pPr>
              <w:spacing w:line="240" w:lineRule="auto"/>
              <w:jc w:val="right"/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en-NZ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140A5A" w14:textId="77777777" w:rsidR="00B7544C" w:rsidRPr="00772473" w:rsidRDefault="00B7544C" w:rsidP="0077247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</w:tr>
    </w:tbl>
    <w:p w14:paraId="0E610927" w14:textId="77777777" w:rsidR="00772473" w:rsidRPr="00772473" w:rsidRDefault="00772473" w:rsidP="00502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</w:pPr>
    </w:p>
    <w:sectPr w:rsidR="00772473" w:rsidRPr="0077247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41398" w14:textId="77777777" w:rsidR="00842CB0" w:rsidRDefault="00842CB0" w:rsidP="00BB3D73">
      <w:pPr>
        <w:spacing w:after="0" w:line="240" w:lineRule="auto"/>
      </w:pPr>
      <w:r>
        <w:separator/>
      </w:r>
    </w:p>
  </w:endnote>
  <w:endnote w:type="continuationSeparator" w:id="0">
    <w:p w14:paraId="04B550AA" w14:textId="77777777" w:rsidR="00842CB0" w:rsidRDefault="00842CB0" w:rsidP="00BB3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fortaa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76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94EC58" w14:textId="1139C6CF" w:rsidR="00BB3D73" w:rsidRDefault="00BB3D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C4A083" w14:textId="77777777" w:rsidR="00BB3D73" w:rsidRDefault="00BB3D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1A9CF" w14:textId="77777777" w:rsidR="00842CB0" w:rsidRDefault="00842CB0" w:rsidP="00BB3D73">
      <w:pPr>
        <w:spacing w:after="0" w:line="240" w:lineRule="auto"/>
      </w:pPr>
      <w:r>
        <w:separator/>
      </w:r>
    </w:p>
  </w:footnote>
  <w:footnote w:type="continuationSeparator" w:id="0">
    <w:p w14:paraId="4678617F" w14:textId="77777777" w:rsidR="00842CB0" w:rsidRDefault="00842CB0" w:rsidP="00BB3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A00"/>
    <w:multiLevelType w:val="multilevel"/>
    <w:tmpl w:val="15BC3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74FEE"/>
    <w:multiLevelType w:val="multilevel"/>
    <w:tmpl w:val="5F4EBC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058FD"/>
    <w:multiLevelType w:val="multilevel"/>
    <w:tmpl w:val="37B2F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D613B3"/>
    <w:multiLevelType w:val="hybridMultilevel"/>
    <w:tmpl w:val="F7FAB2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915DEE"/>
    <w:multiLevelType w:val="multilevel"/>
    <w:tmpl w:val="6D4A3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20E65"/>
    <w:multiLevelType w:val="hybridMultilevel"/>
    <w:tmpl w:val="1E46E4D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260B2B"/>
    <w:multiLevelType w:val="multilevel"/>
    <w:tmpl w:val="3CF600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7B254C"/>
    <w:multiLevelType w:val="multilevel"/>
    <w:tmpl w:val="31E2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B007BC"/>
    <w:multiLevelType w:val="multilevel"/>
    <w:tmpl w:val="E47A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982D83"/>
    <w:multiLevelType w:val="multilevel"/>
    <w:tmpl w:val="78CA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E71D4F"/>
    <w:multiLevelType w:val="hybridMultilevel"/>
    <w:tmpl w:val="52B8F3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B35BE9"/>
    <w:multiLevelType w:val="multilevel"/>
    <w:tmpl w:val="9DCA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225D9C"/>
    <w:multiLevelType w:val="multilevel"/>
    <w:tmpl w:val="D0EC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F91A9D"/>
    <w:multiLevelType w:val="hybridMultilevel"/>
    <w:tmpl w:val="3E66615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B7092C"/>
    <w:multiLevelType w:val="multilevel"/>
    <w:tmpl w:val="11A06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CE25C8"/>
    <w:multiLevelType w:val="multilevel"/>
    <w:tmpl w:val="3476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DA6F15"/>
    <w:multiLevelType w:val="hybridMultilevel"/>
    <w:tmpl w:val="70E6AD6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9138F2"/>
    <w:multiLevelType w:val="hybridMultilevel"/>
    <w:tmpl w:val="AFDC12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0B17E4"/>
    <w:multiLevelType w:val="hybridMultilevel"/>
    <w:tmpl w:val="64903EE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8C649A"/>
    <w:multiLevelType w:val="multilevel"/>
    <w:tmpl w:val="86028F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AF5B06"/>
    <w:multiLevelType w:val="multilevel"/>
    <w:tmpl w:val="60D2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212087"/>
    <w:multiLevelType w:val="hybridMultilevel"/>
    <w:tmpl w:val="32C8A6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D09C1"/>
    <w:multiLevelType w:val="multilevel"/>
    <w:tmpl w:val="BEF6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82618B"/>
    <w:multiLevelType w:val="hybridMultilevel"/>
    <w:tmpl w:val="DD2ECAA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C06991"/>
    <w:multiLevelType w:val="hybridMultilevel"/>
    <w:tmpl w:val="38149E8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FB13F7"/>
    <w:multiLevelType w:val="hybridMultilevel"/>
    <w:tmpl w:val="5F42D0A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27324F"/>
    <w:multiLevelType w:val="multilevel"/>
    <w:tmpl w:val="300481EA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98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598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63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706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42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14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8508" w:hanging="1800"/>
      </w:pPr>
      <w:rPr>
        <w:rFonts w:hint="default"/>
        <w:b w:val="0"/>
      </w:rPr>
    </w:lvl>
  </w:abstractNum>
  <w:abstractNum w:abstractNumId="27" w15:restartNumberingAfterBreak="0">
    <w:nsid w:val="5D2525CA"/>
    <w:multiLevelType w:val="multilevel"/>
    <w:tmpl w:val="E1704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BE2464"/>
    <w:multiLevelType w:val="multilevel"/>
    <w:tmpl w:val="950680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2B5E4E"/>
    <w:multiLevelType w:val="multilevel"/>
    <w:tmpl w:val="4A36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833017"/>
    <w:multiLevelType w:val="multilevel"/>
    <w:tmpl w:val="229A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991BEF"/>
    <w:multiLevelType w:val="multilevel"/>
    <w:tmpl w:val="B5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0C49A1"/>
    <w:multiLevelType w:val="multilevel"/>
    <w:tmpl w:val="C5A0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840181"/>
    <w:multiLevelType w:val="hybridMultilevel"/>
    <w:tmpl w:val="3A7CF2C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20514C"/>
    <w:multiLevelType w:val="multilevel"/>
    <w:tmpl w:val="34DA1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100EB0"/>
    <w:multiLevelType w:val="hybridMultilevel"/>
    <w:tmpl w:val="43BE495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6C5854"/>
    <w:multiLevelType w:val="multilevel"/>
    <w:tmpl w:val="B428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631999"/>
    <w:multiLevelType w:val="hybridMultilevel"/>
    <w:tmpl w:val="72D82C3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712ACE"/>
    <w:multiLevelType w:val="multilevel"/>
    <w:tmpl w:val="A0F8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ED02EE"/>
    <w:multiLevelType w:val="multilevel"/>
    <w:tmpl w:val="2970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BE34CB"/>
    <w:multiLevelType w:val="multilevel"/>
    <w:tmpl w:val="010EA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4116426">
    <w:abstractNumId w:val="34"/>
  </w:num>
  <w:num w:numId="2" w16cid:durableId="1814911189">
    <w:abstractNumId w:val="6"/>
  </w:num>
  <w:num w:numId="3" w16cid:durableId="350106604">
    <w:abstractNumId w:val="6"/>
    <w:lvlOverride w:ilvl="0">
      <w:lvl w:ilvl="0">
        <w:numFmt w:val="decimal"/>
        <w:lvlText w:val="%1."/>
        <w:lvlJc w:val="left"/>
      </w:lvl>
    </w:lvlOverride>
  </w:num>
  <w:num w:numId="4" w16cid:durableId="1193617388">
    <w:abstractNumId w:val="19"/>
    <w:lvlOverride w:ilvl="0">
      <w:lvl w:ilvl="0">
        <w:numFmt w:val="decimal"/>
        <w:lvlText w:val="%1."/>
        <w:lvlJc w:val="left"/>
      </w:lvl>
    </w:lvlOverride>
  </w:num>
  <w:num w:numId="5" w16cid:durableId="1654985863">
    <w:abstractNumId w:val="1"/>
    <w:lvlOverride w:ilvl="0">
      <w:lvl w:ilvl="0">
        <w:numFmt w:val="decimal"/>
        <w:lvlText w:val="%1."/>
        <w:lvlJc w:val="left"/>
      </w:lvl>
    </w:lvlOverride>
  </w:num>
  <w:num w:numId="6" w16cid:durableId="1463037550">
    <w:abstractNumId w:val="40"/>
  </w:num>
  <w:num w:numId="7" w16cid:durableId="1301808017">
    <w:abstractNumId w:val="28"/>
  </w:num>
  <w:num w:numId="8" w16cid:durableId="1390416263">
    <w:abstractNumId w:val="28"/>
    <w:lvlOverride w:ilvl="0">
      <w:lvl w:ilvl="0">
        <w:numFmt w:val="decimal"/>
        <w:lvlText w:val="%1."/>
        <w:lvlJc w:val="left"/>
      </w:lvl>
    </w:lvlOverride>
  </w:num>
  <w:num w:numId="9" w16cid:durableId="974606805">
    <w:abstractNumId w:val="26"/>
  </w:num>
  <w:num w:numId="10" w16cid:durableId="1146970820">
    <w:abstractNumId w:val="0"/>
  </w:num>
  <w:num w:numId="11" w16cid:durableId="918710642">
    <w:abstractNumId w:val="32"/>
  </w:num>
  <w:num w:numId="12" w16cid:durableId="835389639">
    <w:abstractNumId w:val="33"/>
  </w:num>
  <w:num w:numId="13" w16cid:durableId="442506385">
    <w:abstractNumId w:val="13"/>
  </w:num>
  <w:num w:numId="14" w16cid:durableId="1171683227">
    <w:abstractNumId w:val="16"/>
  </w:num>
  <w:num w:numId="15" w16cid:durableId="150558397">
    <w:abstractNumId w:val="25"/>
  </w:num>
  <w:num w:numId="16" w16cid:durableId="508835373">
    <w:abstractNumId w:val="3"/>
  </w:num>
  <w:num w:numId="17" w16cid:durableId="2098481866">
    <w:abstractNumId w:val="35"/>
  </w:num>
  <w:num w:numId="18" w16cid:durableId="1424492337">
    <w:abstractNumId w:val="12"/>
  </w:num>
  <w:num w:numId="19" w16cid:durableId="102698344">
    <w:abstractNumId w:val="9"/>
  </w:num>
  <w:num w:numId="20" w16cid:durableId="342169760">
    <w:abstractNumId w:val="39"/>
  </w:num>
  <w:num w:numId="21" w16cid:durableId="1002588424">
    <w:abstractNumId w:val="31"/>
  </w:num>
  <w:num w:numId="22" w16cid:durableId="913974102">
    <w:abstractNumId w:val="36"/>
  </w:num>
  <w:num w:numId="23" w16cid:durableId="495196925">
    <w:abstractNumId w:val="27"/>
  </w:num>
  <w:num w:numId="24" w16cid:durableId="1418360734">
    <w:abstractNumId w:val="2"/>
  </w:num>
  <w:num w:numId="25" w16cid:durableId="1329626991">
    <w:abstractNumId w:val="20"/>
  </w:num>
  <w:num w:numId="26" w16cid:durableId="570383666">
    <w:abstractNumId w:val="4"/>
  </w:num>
  <w:num w:numId="27" w16cid:durableId="2079859097">
    <w:abstractNumId w:val="8"/>
  </w:num>
  <w:num w:numId="28" w16cid:durableId="289366192">
    <w:abstractNumId w:val="7"/>
  </w:num>
  <w:num w:numId="29" w16cid:durableId="570047413">
    <w:abstractNumId w:val="38"/>
  </w:num>
  <w:num w:numId="30" w16cid:durableId="1809858802">
    <w:abstractNumId w:val="22"/>
  </w:num>
  <w:num w:numId="31" w16cid:durableId="142896718">
    <w:abstractNumId w:val="14"/>
  </w:num>
  <w:num w:numId="32" w16cid:durableId="2092194195">
    <w:abstractNumId w:val="29"/>
  </w:num>
  <w:num w:numId="33" w16cid:durableId="1724256976">
    <w:abstractNumId w:val="11"/>
  </w:num>
  <w:num w:numId="34" w16cid:durableId="661201562">
    <w:abstractNumId w:val="30"/>
  </w:num>
  <w:num w:numId="35" w16cid:durableId="1161431787">
    <w:abstractNumId w:val="15"/>
  </w:num>
  <w:num w:numId="36" w16cid:durableId="623653853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7" w16cid:durableId="537088897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 w16cid:durableId="79107051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9" w16cid:durableId="1703356558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0" w16cid:durableId="293213685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1" w16cid:durableId="1396317115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2" w16cid:durableId="270868180">
    <w:abstractNumId w:val="24"/>
  </w:num>
  <w:num w:numId="43" w16cid:durableId="1015157235">
    <w:abstractNumId w:val="17"/>
  </w:num>
  <w:num w:numId="44" w16cid:durableId="189150362">
    <w:abstractNumId w:val="10"/>
  </w:num>
  <w:num w:numId="45" w16cid:durableId="582379545">
    <w:abstractNumId w:val="21"/>
  </w:num>
  <w:num w:numId="46" w16cid:durableId="452098042">
    <w:abstractNumId w:val="37"/>
  </w:num>
  <w:num w:numId="47" w16cid:durableId="554199842">
    <w:abstractNumId w:val="23"/>
  </w:num>
  <w:num w:numId="48" w16cid:durableId="1103769142">
    <w:abstractNumId w:val="5"/>
  </w:num>
  <w:num w:numId="49" w16cid:durableId="12747534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653"/>
    <w:rsid w:val="00055B26"/>
    <w:rsid w:val="00084F0B"/>
    <w:rsid w:val="000A2B5C"/>
    <w:rsid w:val="000E1CA9"/>
    <w:rsid w:val="000F63A4"/>
    <w:rsid w:val="000F7E0E"/>
    <w:rsid w:val="00104AB5"/>
    <w:rsid w:val="00171F15"/>
    <w:rsid w:val="001959BD"/>
    <w:rsid w:val="00203F2C"/>
    <w:rsid w:val="002318C9"/>
    <w:rsid w:val="0025368B"/>
    <w:rsid w:val="00271443"/>
    <w:rsid w:val="002A17D2"/>
    <w:rsid w:val="00307494"/>
    <w:rsid w:val="003D67AA"/>
    <w:rsid w:val="004A5F3C"/>
    <w:rsid w:val="005021DB"/>
    <w:rsid w:val="00577FAC"/>
    <w:rsid w:val="00595353"/>
    <w:rsid w:val="005B6974"/>
    <w:rsid w:val="005C6015"/>
    <w:rsid w:val="006759C9"/>
    <w:rsid w:val="00692653"/>
    <w:rsid w:val="0070383F"/>
    <w:rsid w:val="00710E0A"/>
    <w:rsid w:val="00772473"/>
    <w:rsid w:val="00842CB0"/>
    <w:rsid w:val="008C1E9B"/>
    <w:rsid w:val="009231BD"/>
    <w:rsid w:val="00947EF1"/>
    <w:rsid w:val="00950DDC"/>
    <w:rsid w:val="009C4FE9"/>
    <w:rsid w:val="009C65E4"/>
    <w:rsid w:val="00A02ECD"/>
    <w:rsid w:val="00A13BA5"/>
    <w:rsid w:val="00A31ADF"/>
    <w:rsid w:val="00A458EB"/>
    <w:rsid w:val="00AF2AB7"/>
    <w:rsid w:val="00B7544C"/>
    <w:rsid w:val="00BB3D73"/>
    <w:rsid w:val="00CA31C2"/>
    <w:rsid w:val="00CF2491"/>
    <w:rsid w:val="00D9314A"/>
    <w:rsid w:val="00E640D8"/>
    <w:rsid w:val="00F7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AF515"/>
  <w15:chartTrackingRefBased/>
  <w15:docId w15:val="{1F54175A-36BC-47AF-8824-05155CA1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724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N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72473"/>
    <w:rPr>
      <w:rFonts w:ascii="Times New Roman" w:eastAsia="Times New Roman" w:hAnsi="Times New Roman" w:cs="Times New Roman"/>
      <w:b/>
      <w:bCs/>
      <w:kern w:val="0"/>
      <w:sz w:val="36"/>
      <w:szCs w:val="36"/>
      <w:lang w:eastAsia="en-NZ"/>
      <w14:ligatures w14:val="none"/>
    </w:rPr>
  </w:style>
  <w:style w:type="paragraph" w:styleId="NormalWeb">
    <w:name w:val="Normal (Web)"/>
    <w:basedOn w:val="Normal"/>
    <w:uiPriority w:val="99"/>
    <w:unhideWhenUsed/>
    <w:rsid w:val="00772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styleId="Hyperlink">
    <w:name w:val="Hyperlink"/>
    <w:basedOn w:val="DefaultParagraphFont"/>
    <w:uiPriority w:val="99"/>
    <w:unhideWhenUsed/>
    <w:rsid w:val="00772473"/>
    <w:rPr>
      <w:color w:val="0000FF"/>
      <w:u w:val="single"/>
    </w:rPr>
  </w:style>
  <w:style w:type="table" w:styleId="TableGrid">
    <w:name w:val="Table Grid"/>
    <w:basedOn w:val="TableNormal"/>
    <w:uiPriority w:val="39"/>
    <w:rsid w:val="009C65E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65E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3F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3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D73"/>
  </w:style>
  <w:style w:type="paragraph" w:styleId="Footer">
    <w:name w:val="footer"/>
    <w:basedOn w:val="Normal"/>
    <w:link w:val="FooterChar"/>
    <w:uiPriority w:val="99"/>
    <w:unhideWhenUsed/>
    <w:rsid w:val="00BB3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7110">
          <w:marLeft w:val="-5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0F581-6DAE-4AEC-9AE7-D9CAB340A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Hutana</dc:creator>
  <cp:keywords/>
  <dc:description/>
  <cp:lastModifiedBy>Denise Hutana</cp:lastModifiedBy>
  <cp:revision>32</cp:revision>
  <dcterms:created xsi:type="dcterms:W3CDTF">2024-02-27T21:11:00Z</dcterms:created>
  <dcterms:modified xsi:type="dcterms:W3CDTF">2024-03-02T22:58:00Z</dcterms:modified>
</cp:coreProperties>
</file>